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FE" w:rsidRDefault="001957FE" w:rsidP="00681B97">
      <w:pPr>
        <w:ind w:left="4962"/>
        <w:jc w:val="right"/>
        <w:rPr>
          <w:b/>
          <w:szCs w:val="20"/>
        </w:rPr>
      </w:pPr>
      <w:r w:rsidRPr="00CF25DB">
        <w:rPr>
          <w:b/>
          <w:szCs w:val="20"/>
        </w:rPr>
        <w:t>УТВЕРЖДАЮ:</w:t>
      </w:r>
    </w:p>
    <w:p w:rsidR="00E46F5D" w:rsidRPr="00CF25DB" w:rsidRDefault="00E46F5D" w:rsidP="00681B97">
      <w:pPr>
        <w:ind w:left="4962"/>
        <w:jc w:val="right"/>
        <w:rPr>
          <w:b/>
          <w:szCs w:val="20"/>
        </w:rPr>
      </w:pPr>
    </w:p>
    <w:p w:rsidR="00E46F5D" w:rsidRDefault="001957FE" w:rsidP="00681B97">
      <w:pPr>
        <w:ind w:left="4962"/>
        <w:jc w:val="right"/>
        <w:rPr>
          <w:sz w:val="24"/>
          <w:szCs w:val="20"/>
        </w:rPr>
      </w:pPr>
      <w:r w:rsidRPr="00E46F5D">
        <w:rPr>
          <w:sz w:val="24"/>
          <w:szCs w:val="20"/>
        </w:rPr>
        <w:t>Главный врач ГБУЗ ЯО</w:t>
      </w:r>
    </w:p>
    <w:p w:rsidR="00533B50" w:rsidRPr="00E46F5D" w:rsidRDefault="001957FE" w:rsidP="00681B97">
      <w:pPr>
        <w:ind w:left="4962"/>
        <w:jc w:val="right"/>
        <w:rPr>
          <w:sz w:val="24"/>
          <w:szCs w:val="20"/>
        </w:rPr>
      </w:pPr>
      <w:r w:rsidRPr="00E46F5D">
        <w:rPr>
          <w:sz w:val="24"/>
          <w:szCs w:val="20"/>
        </w:rPr>
        <w:t xml:space="preserve"> «</w:t>
      </w:r>
      <w:r w:rsidR="00533B50" w:rsidRPr="00E46F5D">
        <w:rPr>
          <w:sz w:val="24"/>
          <w:szCs w:val="20"/>
        </w:rPr>
        <w:t>Борисоглебская</w:t>
      </w:r>
      <w:r w:rsidRPr="00E46F5D">
        <w:rPr>
          <w:sz w:val="24"/>
          <w:szCs w:val="20"/>
        </w:rPr>
        <w:t xml:space="preserve"> ЦРБ» </w:t>
      </w:r>
    </w:p>
    <w:p w:rsidR="00533B50" w:rsidRPr="00E46F5D" w:rsidRDefault="00533B50" w:rsidP="00681B97">
      <w:pPr>
        <w:ind w:left="4962"/>
        <w:jc w:val="right"/>
        <w:rPr>
          <w:sz w:val="24"/>
          <w:szCs w:val="20"/>
        </w:rPr>
      </w:pPr>
    </w:p>
    <w:p w:rsidR="00533B50" w:rsidRPr="00E46F5D" w:rsidRDefault="001957FE" w:rsidP="00681B97">
      <w:pPr>
        <w:ind w:left="4962"/>
        <w:jc w:val="right"/>
        <w:rPr>
          <w:sz w:val="24"/>
          <w:szCs w:val="20"/>
        </w:rPr>
      </w:pPr>
      <w:r w:rsidRPr="00E46F5D">
        <w:rPr>
          <w:sz w:val="24"/>
          <w:szCs w:val="20"/>
        </w:rPr>
        <w:t xml:space="preserve">___________ </w:t>
      </w:r>
      <w:r w:rsidR="00533B50" w:rsidRPr="00E46F5D">
        <w:rPr>
          <w:sz w:val="24"/>
          <w:szCs w:val="20"/>
        </w:rPr>
        <w:t>Н.Н.Еремин</w:t>
      </w:r>
    </w:p>
    <w:p w:rsidR="00533B50" w:rsidRPr="00E46F5D" w:rsidRDefault="00533B50" w:rsidP="00681B97">
      <w:pPr>
        <w:ind w:left="4962"/>
        <w:jc w:val="right"/>
        <w:rPr>
          <w:sz w:val="24"/>
          <w:szCs w:val="20"/>
        </w:rPr>
      </w:pPr>
    </w:p>
    <w:p w:rsidR="001957FE" w:rsidRPr="00E46F5D" w:rsidRDefault="00533B50" w:rsidP="00681B97">
      <w:pPr>
        <w:ind w:left="4962"/>
        <w:jc w:val="right"/>
        <w:rPr>
          <w:sz w:val="24"/>
          <w:szCs w:val="20"/>
        </w:rPr>
      </w:pPr>
      <w:r w:rsidRPr="00E46F5D">
        <w:rPr>
          <w:sz w:val="24"/>
          <w:szCs w:val="20"/>
        </w:rPr>
        <w:t>«__»____</w:t>
      </w:r>
      <w:r w:rsidR="00E46F5D">
        <w:rPr>
          <w:sz w:val="24"/>
          <w:szCs w:val="20"/>
        </w:rPr>
        <w:t>___</w:t>
      </w:r>
      <w:r w:rsidRPr="00E46F5D">
        <w:rPr>
          <w:sz w:val="24"/>
          <w:szCs w:val="20"/>
        </w:rPr>
        <w:t>_____20__г.</w:t>
      </w:r>
      <w:r w:rsidR="001957FE" w:rsidRPr="00E46F5D">
        <w:rPr>
          <w:sz w:val="24"/>
          <w:szCs w:val="20"/>
        </w:rPr>
        <w:t xml:space="preserve"> </w:t>
      </w:r>
    </w:p>
    <w:p w:rsidR="001957FE" w:rsidRPr="00681B97" w:rsidRDefault="001957FE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 w:val="20"/>
          <w:szCs w:val="20"/>
        </w:rPr>
      </w:pPr>
    </w:p>
    <w:p w:rsidR="001957FE" w:rsidRDefault="001957FE" w:rsidP="00F946EC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</w:p>
    <w:p w:rsidR="001957FE" w:rsidRDefault="001957FE" w:rsidP="00F946EC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 w:val="40"/>
          <w:szCs w:val="40"/>
        </w:rPr>
      </w:pP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</w:t>
      </w:r>
      <w:bookmarkStart w:id="0" w:name="_GoBack"/>
      <w:bookmarkEnd w:id="0"/>
      <w:r w:rsidRPr="0097567E">
        <w:rPr>
          <w:szCs w:val="28"/>
        </w:rPr>
        <w:t>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  <w:r w:rsidRPr="00F946EC">
        <w:rPr>
          <w:sz w:val="40"/>
          <w:szCs w:val="40"/>
        </w:rPr>
        <w:t xml:space="preserve">государственного </w:t>
      </w:r>
      <w:r>
        <w:rPr>
          <w:sz w:val="40"/>
          <w:szCs w:val="40"/>
        </w:rPr>
        <w:t xml:space="preserve"> </w:t>
      </w:r>
      <w:r w:rsidRPr="00F946EC">
        <w:rPr>
          <w:sz w:val="40"/>
          <w:szCs w:val="40"/>
        </w:rPr>
        <w:t xml:space="preserve">бюджетного </w:t>
      </w:r>
      <w:r>
        <w:rPr>
          <w:sz w:val="40"/>
          <w:szCs w:val="40"/>
        </w:rPr>
        <w:t xml:space="preserve">                                   </w:t>
      </w:r>
      <w:r w:rsidRPr="00F946EC">
        <w:rPr>
          <w:sz w:val="40"/>
          <w:szCs w:val="40"/>
        </w:rPr>
        <w:t xml:space="preserve">учреждения здравоохранения  Ярославской области                   </w:t>
      </w:r>
      <w:r w:rsidR="00533B50">
        <w:rPr>
          <w:sz w:val="40"/>
          <w:szCs w:val="40"/>
        </w:rPr>
        <w:t>Борисоглебская</w:t>
      </w:r>
      <w:r w:rsidRPr="00F946EC">
        <w:rPr>
          <w:sz w:val="40"/>
          <w:szCs w:val="40"/>
        </w:rPr>
        <w:t xml:space="preserve"> цен</w:t>
      </w:r>
      <w:r>
        <w:rPr>
          <w:sz w:val="40"/>
          <w:szCs w:val="40"/>
        </w:rPr>
        <w:t xml:space="preserve">тральная </w:t>
      </w:r>
      <w:r w:rsidRPr="00F946EC">
        <w:rPr>
          <w:sz w:val="40"/>
          <w:szCs w:val="40"/>
        </w:rPr>
        <w:t>районная больница</w:t>
      </w:r>
      <w:r>
        <w:rPr>
          <w:sz w:val="40"/>
          <w:szCs w:val="40"/>
        </w:rPr>
        <w:t xml:space="preserve">                                                (ГБУЗ ЯО </w:t>
      </w:r>
      <w:r w:rsidR="00533B50">
        <w:rPr>
          <w:sz w:val="40"/>
          <w:szCs w:val="40"/>
        </w:rPr>
        <w:t>Борисоглебская</w:t>
      </w:r>
      <w:r>
        <w:rPr>
          <w:sz w:val="40"/>
          <w:szCs w:val="40"/>
        </w:rPr>
        <w:t xml:space="preserve"> ЦРБ)</w:t>
      </w:r>
    </w:p>
    <w:p w:rsidR="001957FE" w:rsidRPr="00F946EC" w:rsidRDefault="001957FE" w:rsidP="00F946EC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 w:val="40"/>
          <w:szCs w:val="40"/>
        </w:rPr>
      </w:pPr>
    </w:p>
    <w:p w:rsidR="001957FE" w:rsidRDefault="001957FE" w:rsidP="0055150A">
      <w:pPr>
        <w:pStyle w:val="aff"/>
      </w:pPr>
    </w:p>
    <w:p w:rsidR="001957FE" w:rsidRDefault="001957FE" w:rsidP="0055150A">
      <w:pPr>
        <w:pStyle w:val="aff"/>
        <w:sectPr w:rsidR="001957FE" w:rsidSect="003969C3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957FE" w:rsidRDefault="001957FE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1957FE" w:rsidRDefault="001957FE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1957FE" w:rsidRDefault="001957FE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05pt;height:360.65pt" o:ole="">
            <v:imagedata r:id="rId9" o:title=""/>
          </v:shape>
          <o:OLEObject Type="Embed" ProgID="Visio.Drawing.11" ShapeID="_x0000_i1025" DrawAspect="Content" ObjectID="_1587462586" r:id="rId10"/>
        </w:object>
      </w:r>
    </w:p>
    <w:p w:rsidR="001957FE" w:rsidRPr="005F4D13" w:rsidRDefault="001957FE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1957FE" w:rsidRPr="00A36275" w:rsidRDefault="001957FE" w:rsidP="005C1F41">
      <w:pPr>
        <w:pStyle w:val="af8"/>
        <w:keepNext/>
        <w:pageBreakBefore/>
        <w:ind w:left="6480"/>
        <w:rPr>
          <w:b w:val="0"/>
        </w:rPr>
      </w:pPr>
      <w:bookmarkStart w:id="1" w:name="_Ref318119313"/>
      <w:r w:rsidRPr="00A36275">
        <w:rPr>
          <w:b w:val="0"/>
        </w:rPr>
        <w:lastRenderedPageBreak/>
        <w:t xml:space="preserve">Приложение </w:t>
      </w:r>
      <w:bookmarkEnd w:id="1"/>
      <w:r w:rsidRPr="00A36275">
        <w:rPr>
          <w:b w:val="0"/>
        </w:rPr>
        <w:br/>
        <w:t xml:space="preserve">к приказу ГБУЗ ЯО </w:t>
      </w:r>
      <w:r>
        <w:rPr>
          <w:b w:val="0"/>
        </w:rPr>
        <w:t xml:space="preserve">           </w:t>
      </w:r>
      <w:r w:rsidR="00533B50">
        <w:rPr>
          <w:b w:val="0"/>
        </w:rPr>
        <w:t>Борисоглебская</w:t>
      </w:r>
      <w:r w:rsidRPr="00A36275">
        <w:rPr>
          <w:b w:val="0"/>
        </w:rPr>
        <w:t xml:space="preserve"> ЦРБ</w:t>
      </w:r>
      <w:r w:rsidRPr="00A36275">
        <w:rPr>
          <w:b w:val="0"/>
        </w:rPr>
        <w:br/>
        <w:t>от «__» _______201</w:t>
      </w:r>
      <w:r w:rsidR="00533B50">
        <w:rPr>
          <w:b w:val="0"/>
        </w:rPr>
        <w:t>_</w:t>
      </w:r>
      <w:r w:rsidRPr="00A36275">
        <w:rPr>
          <w:b w:val="0"/>
        </w:rPr>
        <w:t>г. № _____</w:t>
      </w:r>
    </w:p>
    <w:p w:rsidR="001957FE" w:rsidRDefault="001957FE" w:rsidP="00B92783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Антикоррупционная политика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1957FE" w:rsidRPr="006E34D6" w:rsidTr="001F008B">
        <w:tc>
          <w:tcPr>
            <w:tcW w:w="9570" w:type="dxa"/>
            <w:tcBorders>
              <w:bottom w:val="single" w:sz="4" w:space="0" w:color="auto"/>
            </w:tcBorders>
          </w:tcPr>
          <w:p w:rsidR="001957FE" w:rsidRPr="006E34D6" w:rsidRDefault="001957FE" w:rsidP="001F008B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 w:rsidRPr="006E34D6">
              <w:rPr>
                <w:b/>
                <w:kern w:val="26"/>
              </w:rPr>
              <w:t xml:space="preserve">государственного бюджетного учреждения здравоохранения </w:t>
            </w:r>
          </w:p>
          <w:p w:rsidR="001957FE" w:rsidRPr="006E34D6" w:rsidRDefault="00533B50" w:rsidP="00533B50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>
              <w:rPr>
                <w:b/>
                <w:kern w:val="26"/>
              </w:rPr>
              <w:t>Ярославской области Борисоглебская</w:t>
            </w:r>
            <w:r w:rsidR="001957FE" w:rsidRPr="006E34D6">
              <w:rPr>
                <w:b/>
                <w:kern w:val="26"/>
              </w:rPr>
              <w:t xml:space="preserve"> центральная районная больница</w:t>
            </w:r>
          </w:p>
        </w:tc>
      </w:tr>
    </w:tbl>
    <w:p w:rsidR="001957FE" w:rsidRPr="005C1F41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2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</w:p>
    <w:bookmarkEnd w:id="2"/>
    <w:p w:rsidR="001957FE" w:rsidRPr="005D7D24" w:rsidRDefault="001957FE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>
        <w:t xml:space="preserve"> политика</w:t>
      </w:r>
      <w:r w:rsidRPr="005C1F41">
        <w:t xml:space="preserve"> </w:t>
      </w:r>
      <w:r>
        <w:t>Государственного бюджетного учреждения здравоохранения Ярославской области «</w:t>
      </w:r>
      <w:r w:rsidR="00533B50">
        <w:t>Борисоглебская</w:t>
      </w:r>
      <w:r>
        <w:t xml:space="preserve"> центральная районная больница» </w:t>
      </w:r>
      <w:r w:rsidRPr="00B51A43">
        <w:t xml:space="preserve">представляет собой 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Государственного бюджетного учреждения здравоохранения Ярославской области «</w:t>
      </w:r>
      <w:r w:rsidR="00533B50">
        <w:t>Борисоглебская</w:t>
      </w:r>
      <w:r>
        <w:t xml:space="preserve"> центральная районная больница»</w:t>
      </w:r>
      <w:r w:rsidRPr="00B51A43">
        <w:t xml:space="preserve"> (далее – </w:t>
      </w:r>
      <w:r>
        <w:t>организация</w:t>
      </w:r>
      <w:r w:rsidRPr="00B51A43">
        <w:t>).</w:t>
      </w:r>
    </w:p>
    <w:p w:rsidR="001957FE" w:rsidRDefault="001957FE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Антикоррупционная политика) разработана в соответствии с Конституцией</w:t>
      </w:r>
      <w:r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>
        <w:rPr>
          <w:kern w:val="26"/>
        </w:rPr>
        <w:t>го закона от </w:t>
      </w:r>
      <w:r w:rsidRPr="005C1F41">
        <w:rPr>
          <w:kern w:val="26"/>
        </w:rPr>
        <w:t>25</w:t>
      </w:r>
      <w:r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>
        <w:rPr>
          <w:kern w:val="26"/>
        </w:rPr>
        <w:t>.</w:t>
      </w:r>
    </w:p>
    <w:p w:rsidR="001957FE" w:rsidRPr="00B51A43" w:rsidRDefault="001957FE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является формирование единого подхода к </w:t>
      </w:r>
      <w:r>
        <w:t>организации</w:t>
      </w:r>
      <w:r w:rsidRPr="00B51A43">
        <w:t xml:space="preserve"> работы по </w:t>
      </w:r>
      <w:r>
        <w:t>предупреждению</w:t>
      </w:r>
      <w:r w:rsidRPr="00B51A43">
        <w:t xml:space="preserve"> коррупции.</w:t>
      </w:r>
    </w:p>
    <w:p w:rsidR="001957FE" w:rsidRPr="00B51A43" w:rsidRDefault="001957FE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являются:</w:t>
      </w:r>
    </w:p>
    <w:p w:rsidR="001957FE" w:rsidRPr="007902A2" w:rsidRDefault="001957FE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Pr="007902A2">
        <w:rPr>
          <w:kern w:val="26"/>
        </w:rPr>
        <w:t>;</w:t>
      </w:r>
    </w:p>
    <w:p w:rsidR="001957FE" w:rsidRPr="007902A2" w:rsidRDefault="001957FE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>;</w:t>
      </w:r>
    </w:p>
    <w:p w:rsidR="001957FE" w:rsidRPr="007902A2" w:rsidRDefault="001957FE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. </w:t>
      </w:r>
    </w:p>
    <w:p w:rsidR="001957FE" w:rsidRPr="007902A2" w:rsidRDefault="001957FE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, </w:t>
      </w:r>
      <w:r>
        <w:rPr>
          <w:kern w:val="26"/>
        </w:rPr>
        <w:t xml:space="preserve">ответственных </w:t>
      </w:r>
      <w:r w:rsidRPr="00EA6F91">
        <w:rPr>
          <w:rFonts w:cs="Times New Roman"/>
          <w:szCs w:val="28"/>
        </w:rPr>
        <w:t>за реализацию Антикоррупционной политики</w:t>
      </w:r>
      <w:r w:rsidRPr="007902A2">
        <w:rPr>
          <w:kern w:val="26"/>
        </w:rPr>
        <w:t>;</w:t>
      </w:r>
    </w:p>
    <w:p w:rsidR="001957FE" w:rsidRPr="007902A2" w:rsidRDefault="001957FE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Pr="007902A2">
        <w:rPr>
          <w:kern w:val="26"/>
        </w:rPr>
        <w:t xml:space="preserve"> за несоблюдение требований </w:t>
      </w:r>
      <w:r w:rsidRPr="005C1F41">
        <w:t>Антикоррупционн</w:t>
      </w:r>
      <w:r>
        <w:t xml:space="preserve">ой </w:t>
      </w:r>
      <w:r w:rsidRPr="007902A2">
        <w:rPr>
          <w:kern w:val="26"/>
        </w:rPr>
        <w:t>политики.</w:t>
      </w:r>
    </w:p>
    <w:p w:rsidR="001957FE" w:rsidRPr="00B51A43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lastRenderedPageBreak/>
        <w:t>Термины и определения</w:t>
      </w:r>
    </w:p>
    <w:p w:rsidR="001957FE" w:rsidRDefault="001957FE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</w:t>
      </w:r>
      <w:r w:rsidRPr="00323DEA">
        <w:t>применяются следующие термины</w:t>
      </w:r>
      <w:r>
        <w:t xml:space="preserve"> и определения</w:t>
      </w:r>
      <w:r w:rsidRPr="00323DEA">
        <w:t>:</w:t>
      </w:r>
    </w:p>
    <w:p w:rsidR="001957FE" w:rsidRDefault="001957F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1957FE" w:rsidRPr="00045D4A" w:rsidRDefault="001957FE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>
        <w:rPr>
          <w:rFonts w:cs="Times New Roman"/>
          <w:szCs w:val="28"/>
        </w:rPr>
        <w:t>организации;</w:t>
      </w:r>
    </w:p>
    <w:p w:rsidR="001957FE" w:rsidRPr="005D7D24" w:rsidRDefault="001957FE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получение должностным лицом, иностранным должностным лицом либо </w:t>
      </w:r>
      <w:r w:rsidRPr="005D7D24">
        <w:rPr>
          <w:kern w:val="26"/>
        </w:rPr>
        <w:t>должностным</w:t>
      </w:r>
      <w:r w:rsidRPr="005D7D24">
        <w:rPr>
          <w:rFonts w:cs="Times New Roman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D7D24">
        <w:rPr>
          <w:rFonts w:cs="Times New Roman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957FE" w:rsidRPr="00DD5F9F" w:rsidRDefault="001957FE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>
        <w:t xml:space="preserve"> – 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1957FE" w:rsidRPr="00424754" w:rsidRDefault="001957FE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1957FE" w:rsidRPr="00644559" w:rsidRDefault="001957FE" w:rsidP="00C727CC">
      <w:pPr>
        <w:pStyle w:val="af5"/>
        <w:spacing w:line="276" w:lineRule="auto"/>
        <w:rPr>
          <w:bCs/>
        </w:rPr>
      </w:pPr>
      <w:r w:rsidRPr="00644559">
        <w:rPr>
          <w:b/>
          <w:szCs w:val="28"/>
        </w:rPr>
        <w:t>комиссия</w:t>
      </w:r>
      <w:r w:rsidRPr="00644559">
        <w:rPr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1957FE" w:rsidRPr="00B51A43" w:rsidRDefault="001957FE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5D7D24">
        <w:rPr>
          <w:kern w:val="26"/>
        </w:rPr>
        <w:t>имущественных</w:t>
      </w:r>
      <w:r w:rsidRPr="00B51A43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</w:t>
      </w:r>
      <w:r>
        <w:rPr>
          <w:rFonts w:cs="Times New Roman"/>
          <w:szCs w:val="28"/>
        </w:rPr>
        <w:t>;</w:t>
      </w:r>
      <w:proofErr w:type="gramEnd"/>
    </w:p>
    <w:p w:rsidR="001957FE" w:rsidRDefault="001957FE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онфликт интересов</w:t>
      </w:r>
      <w:r w:rsidRPr="00B51A43">
        <w:rPr>
          <w:rFonts w:cs="Times New Roman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</w:t>
      </w:r>
      <w:r w:rsidRPr="00B51A43">
        <w:rPr>
          <w:rFonts w:cs="Times New Roman"/>
          <w:szCs w:val="28"/>
        </w:rPr>
        <w:lastRenderedPageBreak/>
        <w:t xml:space="preserve">трудовых (должностных) обязанностей и при которой возникает или может возникнуть противоречие между </w:t>
      </w:r>
      <w:r w:rsidRPr="005D7D24">
        <w:rPr>
          <w:kern w:val="26"/>
        </w:rPr>
        <w:t>личной</w:t>
      </w:r>
      <w:r w:rsidRPr="00B51A43">
        <w:rPr>
          <w:rFonts w:cs="Times New Roman"/>
          <w:szCs w:val="28"/>
        </w:rPr>
        <w:t xml:space="preserve">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51A43">
        <w:rPr>
          <w:rFonts w:cs="Times New Roman"/>
          <w:szCs w:val="28"/>
        </w:rPr>
        <w:t xml:space="preserve"> (представителем</w:t>
      </w:r>
      <w:r>
        <w:rPr>
          <w:rFonts w:cs="Times New Roman"/>
          <w:szCs w:val="28"/>
        </w:rPr>
        <w:t>) которой он является;</w:t>
      </w:r>
    </w:p>
    <w:p w:rsidR="001957FE" w:rsidRDefault="001957FE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1957FE" w:rsidRPr="00B51A43" w:rsidRDefault="001957FE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оррупция</w:t>
      </w:r>
      <w:r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Pr="005D7D24">
        <w:rPr>
          <w:kern w:val="26"/>
        </w:rPr>
        <w:t>злоупотребление</w:t>
      </w:r>
      <w:r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1957FE" w:rsidRDefault="001957FE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л</w:t>
      </w:r>
      <w:r w:rsidRPr="00B51A43">
        <w:rPr>
          <w:rFonts w:cs="Times New Roman"/>
          <w:b/>
          <w:szCs w:val="28"/>
        </w:rPr>
        <w:t>ичная заинтересованность</w:t>
      </w:r>
      <w:r w:rsidRPr="00B51A43">
        <w:rPr>
          <w:rFonts w:cs="Times New Roman"/>
          <w:szCs w:val="28"/>
        </w:rPr>
        <w:t xml:space="preserve"> работника (представителя организации) </w:t>
      </w:r>
      <w:proofErr w:type="gramStart"/>
      <w:r w:rsidRPr="00B51A43">
        <w:rPr>
          <w:rFonts w:cs="Times New Roman"/>
          <w:szCs w:val="28"/>
        </w:rPr>
        <w:t>–з</w:t>
      </w:r>
      <w:proofErr w:type="gramEnd"/>
      <w:r w:rsidRPr="00B51A43">
        <w:rPr>
          <w:rFonts w:cs="Times New Roman"/>
          <w:szCs w:val="28"/>
        </w:rPr>
        <w:t xml:space="preserve">аинтересованность работника (представителя организации), связанная с возможностью получения </w:t>
      </w:r>
      <w:r w:rsidRPr="005D7D24">
        <w:rPr>
          <w:kern w:val="26"/>
        </w:rPr>
        <w:t>работником</w:t>
      </w:r>
      <w:r w:rsidRPr="00B51A43">
        <w:rPr>
          <w:rFonts w:cs="Times New Roman"/>
          <w:szCs w:val="28"/>
        </w:rPr>
        <w:t xml:space="preserve"> (представителем организации) при исполнении </w:t>
      </w:r>
      <w:r>
        <w:rPr>
          <w:rFonts w:cs="Times New Roman"/>
          <w:szCs w:val="28"/>
        </w:rPr>
        <w:t>трудовых</w:t>
      </w:r>
      <w:r w:rsidRPr="00B51A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B51A43">
        <w:rPr>
          <w:rFonts w:cs="Times New Roman"/>
          <w:szCs w:val="28"/>
        </w:rPr>
        <w:t>должностных</w:t>
      </w:r>
      <w:r>
        <w:rPr>
          <w:rFonts w:cs="Times New Roman"/>
          <w:szCs w:val="28"/>
        </w:rPr>
        <w:t xml:space="preserve">) </w:t>
      </w:r>
      <w:r w:rsidRPr="00B51A43">
        <w:rPr>
          <w:rFonts w:cs="Times New Roman"/>
          <w:szCs w:val="28"/>
        </w:rPr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rFonts w:cs="Times New Roman"/>
          <w:szCs w:val="28"/>
        </w:rPr>
        <w:t>;</w:t>
      </w:r>
    </w:p>
    <w:p w:rsidR="001957FE" w:rsidRPr="00B51A43" w:rsidRDefault="001957FE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Pr="00B51A43">
        <w:rPr>
          <w:rFonts w:cs="Times New Roman"/>
          <w:b/>
          <w:szCs w:val="28"/>
        </w:rPr>
        <w:t>рганизация</w:t>
      </w:r>
      <w:r w:rsidRPr="00B51A43">
        <w:rPr>
          <w:rFonts w:cs="Times New Roman"/>
          <w:szCs w:val="28"/>
        </w:rPr>
        <w:t xml:space="preserve"> – </w:t>
      </w:r>
      <w:r>
        <w:t>государственное бюджетное учреждение здравоохранения Ярославской области «</w:t>
      </w:r>
      <w:r w:rsidR="00533B50">
        <w:t>Борисоглебская</w:t>
      </w:r>
      <w:r>
        <w:t xml:space="preserve"> центральная районная больница»</w:t>
      </w:r>
      <w:r>
        <w:rPr>
          <w:rFonts w:cs="Times New Roman"/>
          <w:szCs w:val="28"/>
        </w:rPr>
        <w:t>;</w:t>
      </w:r>
    </w:p>
    <w:p w:rsidR="001957FE" w:rsidRPr="00E1370E" w:rsidRDefault="001957FE" w:rsidP="00DD4E03">
      <w:pPr>
        <w:pStyle w:val="af5"/>
        <w:spacing w:line="276" w:lineRule="auto"/>
        <w:rPr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szCs w:val="28"/>
        </w:rPr>
        <w:t>;</w:t>
      </w:r>
    </w:p>
    <w:p w:rsidR="001957FE" w:rsidRPr="00FE358F" w:rsidRDefault="001957FE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1957FE" w:rsidRDefault="001957FE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</w:t>
      </w:r>
      <w:r w:rsidRPr="003B1D87">
        <w:rPr>
          <w:szCs w:val="28"/>
          <w:shd w:val="clear" w:color="auto" w:fill="FFFFFF"/>
        </w:rPr>
        <w:lastRenderedPageBreak/>
        <w:t xml:space="preserve">организационной структуры, правил и процедур, регламентированных </w:t>
      </w:r>
      <w:r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>
        <w:rPr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1957FE" w:rsidRPr="00B51A43" w:rsidRDefault="001957FE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1957FE" w:rsidRPr="00B51A43" w:rsidRDefault="001957FE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57FE" w:rsidRPr="00B51A43" w:rsidRDefault="001957FE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1957FE" w:rsidRPr="00B51A43" w:rsidRDefault="001957FE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1957FE" w:rsidRDefault="001957FE" w:rsidP="00094C5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работник</w:t>
      </w:r>
      <w:r>
        <w:rPr>
          <w:rFonts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1957FE" w:rsidRDefault="001957FE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Pr="00205F7C">
        <w:rPr>
          <w:rFonts w:cs="Times New Roman"/>
          <w:szCs w:val="28"/>
        </w:rPr>
        <w:t xml:space="preserve">физическое лицо, которое в соответствии с </w:t>
      </w:r>
      <w:r>
        <w:rPr>
          <w:rFonts w:cs="Times New Roman"/>
          <w:szCs w:val="28"/>
        </w:rPr>
        <w:t>Трудовым кодексом Российской Федерации</w:t>
      </w:r>
      <w:r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cs="Times New Roman"/>
          <w:szCs w:val="28"/>
        </w:rPr>
        <w:t>Ярославской области</w:t>
      </w:r>
      <w:r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>
        <w:rPr>
          <w:rFonts w:cs="Times New Roman"/>
          <w:szCs w:val="28"/>
        </w:rPr>
        <w:t>.</w:t>
      </w:r>
      <w:proofErr w:type="gramEnd"/>
    </w:p>
    <w:p w:rsidR="001957FE" w:rsidRPr="00B51A43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 xml:space="preserve">Основные принципы </w:t>
      </w:r>
      <w:r>
        <w:rPr>
          <w:b/>
        </w:rPr>
        <w:t xml:space="preserve">работы </w:t>
      </w:r>
      <w:r>
        <w:rPr>
          <w:b/>
        </w:rPr>
        <w:br/>
        <w:t>по предупреждению</w:t>
      </w:r>
      <w:r w:rsidRPr="00B51A43">
        <w:rPr>
          <w:b/>
        </w:rPr>
        <w:t xml:space="preserve"> коррупции в </w:t>
      </w:r>
      <w:r>
        <w:rPr>
          <w:b/>
        </w:rPr>
        <w:t>организации</w:t>
      </w:r>
    </w:p>
    <w:p w:rsidR="001957FE" w:rsidRPr="00B51A43" w:rsidRDefault="001957FE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>
        <w:t>организации</w:t>
      </w:r>
      <w:r w:rsidRPr="00B51A43">
        <w:t xml:space="preserve"> основывается на следующих </w:t>
      </w:r>
      <w:r>
        <w:t>основных</w:t>
      </w:r>
      <w:r w:rsidRPr="00B51A43">
        <w:t xml:space="preserve"> принципах: </w:t>
      </w:r>
    </w:p>
    <w:p w:rsidR="001957FE" w:rsidRPr="0018340F" w:rsidRDefault="001957FE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</w:t>
      </w:r>
      <w:r>
        <w:t>организации</w:t>
      </w:r>
      <w:r w:rsidRPr="0018340F">
        <w:t xml:space="preserve"> действующему законодательству и общепринятым нормам</w:t>
      </w:r>
      <w:r>
        <w:t xml:space="preserve"> права</w:t>
      </w:r>
      <w:r w:rsidRPr="0018340F">
        <w:t>.</w:t>
      </w:r>
    </w:p>
    <w:p w:rsidR="001957FE" w:rsidRPr="0018340F" w:rsidRDefault="001957FE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1957FE" w:rsidRPr="0018340F" w:rsidRDefault="001957FE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1957FE" w:rsidRPr="0018340F" w:rsidRDefault="001957FE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lastRenderedPageBreak/>
        <w:t xml:space="preserve">Ключевая роль руководства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1957FE" w:rsidRPr="0018340F" w:rsidRDefault="001957FE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1957FE" w:rsidRPr="0018340F" w:rsidRDefault="001957FE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1957FE" w:rsidRPr="0018340F" w:rsidRDefault="001957FE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1957FE" w:rsidRPr="0018340F" w:rsidRDefault="001957FE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>
        <w:rPr>
          <w:kern w:val="26"/>
        </w:rPr>
        <w:t>я</w:t>
      </w:r>
      <w:r w:rsidRPr="0018340F">
        <w:rPr>
          <w:kern w:val="26"/>
        </w:rPr>
        <w:t xml:space="preserve"> и </w:t>
      </w:r>
      <w:r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1957FE" w:rsidRPr="0018340F" w:rsidRDefault="001957FE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1957FE" w:rsidRPr="0018340F" w:rsidRDefault="001957FE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Pr="0018340F">
        <w:rPr>
          <w:kern w:val="26"/>
        </w:rPr>
        <w:t xml:space="preserve">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Pr="0018340F">
        <w:rPr>
          <w:kern w:val="26"/>
        </w:rPr>
        <w:t>приносят значимый результат</w:t>
      </w:r>
      <w:proofErr w:type="gramEnd"/>
      <w:r w:rsidRPr="0018340F">
        <w:rPr>
          <w:kern w:val="26"/>
        </w:rPr>
        <w:t>.</w:t>
      </w:r>
    </w:p>
    <w:p w:rsidR="001957FE" w:rsidRPr="0018340F" w:rsidRDefault="001957FE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1957FE" w:rsidRPr="0018340F" w:rsidRDefault="001957FE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1957FE" w:rsidRPr="0018340F" w:rsidRDefault="001957FE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>
        <w:t xml:space="preserve"> </w:t>
      </w:r>
      <w:r w:rsidRPr="0018340F">
        <w:t>деятельности.</w:t>
      </w:r>
    </w:p>
    <w:p w:rsidR="001957FE" w:rsidRPr="0018340F" w:rsidRDefault="001957FE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1957FE" w:rsidRPr="0018340F" w:rsidRDefault="001957FE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1957FE" w:rsidRDefault="001957FE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1957FE" w:rsidRPr="0018340F" w:rsidRDefault="001957FE" w:rsidP="0018340F">
      <w:pPr>
        <w:spacing w:line="276" w:lineRule="auto"/>
        <w:jc w:val="both"/>
        <w:rPr>
          <w:kern w:val="26"/>
        </w:rPr>
      </w:pPr>
    </w:p>
    <w:p w:rsidR="001957FE" w:rsidRPr="00E1370E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3" w:name="sub_4"/>
      <w:r w:rsidRPr="00E1370E">
        <w:rPr>
          <w:b/>
        </w:rPr>
        <w:t>Область применения Антикоррупционной политики</w:t>
      </w:r>
      <w:r w:rsidRPr="00E1370E">
        <w:rPr>
          <w:b/>
        </w:rPr>
        <w:br/>
        <w:t>и круг лиц, попадающих под ее действие</w:t>
      </w:r>
    </w:p>
    <w:bookmarkEnd w:id="3"/>
    <w:p w:rsidR="001957FE" w:rsidRPr="00B51A43" w:rsidRDefault="001957FE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, являются </w:t>
      </w:r>
      <w:r>
        <w:t>руководитель организации</w:t>
      </w:r>
      <w:r w:rsidRPr="00B51A43">
        <w:t xml:space="preserve"> </w:t>
      </w:r>
      <w:r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1957FE" w:rsidRPr="00E1370E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4" w:name="sub_5"/>
      <w:r w:rsidRPr="00E1370E">
        <w:rPr>
          <w:b/>
        </w:rPr>
        <w:lastRenderedPageBreak/>
        <w:t xml:space="preserve">Должностные лица организации, </w:t>
      </w:r>
      <w:r w:rsidRPr="00E1370E">
        <w:rPr>
          <w:b/>
        </w:rPr>
        <w:br/>
        <w:t>ответственные за реализацию Антикоррупционной политики</w:t>
      </w:r>
      <w:r>
        <w:rPr>
          <w:b/>
        </w:rPr>
        <w:t>,</w:t>
      </w:r>
      <w:r>
        <w:rPr>
          <w:b/>
        </w:rPr>
        <w:br/>
        <w:t>и формируемые коллегиальные органы организации</w:t>
      </w:r>
    </w:p>
    <w:bookmarkEnd w:id="4"/>
    <w:p w:rsidR="001957FE" w:rsidRPr="00B51A43" w:rsidRDefault="001957F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Pr="00B51A43">
        <w:t xml:space="preserve">является ответственным за организацию всех мероприятий, направленных на </w:t>
      </w:r>
      <w:r>
        <w:t xml:space="preserve">предупреждение </w:t>
      </w:r>
      <w:r w:rsidRPr="00B51A43">
        <w:t xml:space="preserve">коррупции в </w:t>
      </w:r>
      <w:r>
        <w:t>организации</w:t>
      </w:r>
      <w:r w:rsidRPr="00B51A43">
        <w:t>.</w:t>
      </w:r>
    </w:p>
    <w:p w:rsidR="001957FE" w:rsidRPr="00B51A43" w:rsidRDefault="001957F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исходя из установленных задач, специфики деятельности, штатной численности, организационной структуры </w:t>
      </w:r>
      <w:r>
        <w:t>организации</w:t>
      </w:r>
      <w:r w:rsidRPr="00B51A43">
        <w:t xml:space="preserve"> назначает лицо или несколько лиц, </w:t>
      </w:r>
      <w:r>
        <w:t xml:space="preserve">ответственных </w:t>
      </w:r>
      <w:r w:rsidRPr="00EA6F91">
        <w:t>за реализацию Антикоррупционной политики</w:t>
      </w:r>
      <w:r>
        <w:t xml:space="preserve"> в пределах их полномочий</w:t>
      </w:r>
      <w:r w:rsidRPr="00B51A43">
        <w:t>.</w:t>
      </w:r>
    </w:p>
    <w:p w:rsidR="001957FE" w:rsidRPr="00B51A43" w:rsidRDefault="001957FE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>
        <w:t>а (лиц)</w:t>
      </w:r>
      <w:r w:rsidRPr="00B51A43">
        <w:t xml:space="preserve">, ответственных за реализацию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>: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разработка и представление на утверждение</w:t>
      </w:r>
      <w:r>
        <w:rPr>
          <w:kern w:val="26"/>
        </w:rPr>
        <w:t xml:space="preserve"> руководителю организации</w:t>
      </w:r>
      <w:r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>
        <w:rPr>
          <w:kern w:val="26"/>
        </w:rPr>
        <w:t>, совершенных</w:t>
      </w:r>
      <w:r w:rsidRPr="00882CD0">
        <w:rPr>
          <w:kern w:val="26"/>
        </w:rPr>
        <w:t xml:space="preserve"> работниками;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проведения оценки коррупционных рисков;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Pr="00882CD0">
        <w:rPr>
          <w:kern w:val="26"/>
        </w:rPr>
        <w:t>преступлений, включая оперативно-розыскные мероприятия;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1957FE" w:rsidRDefault="001957FE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индивидуальное консультирование работников;</w:t>
      </w:r>
    </w:p>
    <w:p w:rsidR="001957FE" w:rsidRPr="00882CD0" w:rsidRDefault="001957FE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участие в организации антикоррупционной пропаганды;</w:t>
      </w:r>
    </w:p>
    <w:p w:rsidR="001957FE" w:rsidRPr="00B51A43" w:rsidRDefault="001957FE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Pr="00882CD0">
        <w:rPr>
          <w:kern w:val="26"/>
        </w:rPr>
        <w:t>и подготовка соответствующих отчетных материалов для</w:t>
      </w:r>
      <w:r>
        <w:rPr>
          <w:rFonts w:cs="Times New Roman"/>
          <w:szCs w:val="28"/>
        </w:rPr>
        <w:t xml:space="preserve"> руководителя организации</w:t>
      </w:r>
      <w:r w:rsidRPr="00B51A43">
        <w:rPr>
          <w:rFonts w:cs="Times New Roman"/>
          <w:szCs w:val="28"/>
        </w:rPr>
        <w:t>;</w:t>
      </w:r>
    </w:p>
    <w:p w:rsidR="001957FE" w:rsidRDefault="001957FE" w:rsidP="00C838BC">
      <w:pPr>
        <w:spacing w:line="276" w:lineRule="auto"/>
        <w:jc w:val="both"/>
      </w:pPr>
      <w:bookmarkStart w:id="5" w:name="sub_6"/>
      <w:r>
        <w:t xml:space="preserve">5.4. 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1957FE" w:rsidRDefault="001957FE" w:rsidP="00C838BC">
      <w:pPr>
        <w:pStyle w:val="a0"/>
        <w:numPr>
          <w:ilvl w:val="0"/>
          <w:numId w:val="0"/>
        </w:numPr>
        <w:ind w:left="360"/>
      </w:pPr>
      <w:r>
        <w:t xml:space="preserve">5.5. </w:t>
      </w: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533B50">
        <w:fldChar w:fldCharType="begin"/>
      </w:r>
      <w:r w:rsidR="00533B50">
        <w:instrText xml:space="preserve"> REF _Ref422904024 \h  \* MERGEFORMAT </w:instrText>
      </w:r>
      <w:r w:rsidR="00533B50">
        <w:fldChar w:fldCharType="separate"/>
      </w:r>
      <w:r w:rsidR="00054FC2" w:rsidRPr="00054FC2">
        <w:t>Приложение № 1</w:t>
      </w:r>
      <w:r w:rsidR="00533B50">
        <w:fldChar w:fldCharType="end"/>
      </w:r>
      <w:r w:rsidRPr="0001697C">
        <w:t xml:space="preserve"> к Антикоррупционной политике).</w:t>
      </w:r>
    </w:p>
    <w:p w:rsidR="001957FE" w:rsidRPr="0001697C" w:rsidRDefault="001957FE" w:rsidP="00C838BC">
      <w:pPr>
        <w:pStyle w:val="a0"/>
        <w:numPr>
          <w:ilvl w:val="0"/>
          <w:numId w:val="0"/>
        </w:numPr>
      </w:pPr>
    </w:p>
    <w:p w:rsidR="001957FE" w:rsidRPr="007902A2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>Обязанности работников,</w:t>
      </w:r>
      <w:r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bookmarkEnd w:id="5"/>
    <w:p w:rsidR="001957FE" w:rsidRPr="00B51A43" w:rsidRDefault="001957F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 и ра</w:t>
      </w:r>
      <w:r w:rsidRPr="00B51A43">
        <w:t xml:space="preserve">ботники вне зависимости от должности и стажа работы в </w:t>
      </w:r>
      <w:r>
        <w:t>организации</w:t>
      </w:r>
      <w:r w:rsidRPr="00B51A43">
        <w:t xml:space="preserve"> в связи с исполнением своих </w:t>
      </w:r>
      <w:r>
        <w:t>трудовых</w:t>
      </w:r>
      <w:r w:rsidRPr="00B51A43">
        <w:t xml:space="preserve"> обязанностей</w:t>
      </w:r>
      <w:r>
        <w:t xml:space="preserve">, </w:t>
      </w:r>
      <w:r w:rsidRPr="00CE17F0">
        <w:t>возложенны</w:t>
      </w:r>
      <w:r>
        <w:t>х</w:t>
      </w:r>
      <w:r w:rsidRPr="00CE17F0">
        <w:t xml:space="preserve"> на </w:t>
      </w:r>
      <w:r>
        <w:t>них</w:t>
      </w:r>
      <w:r w:rsidRPr="00CE17F0">
        <w:t xml:space="preserve"> трудовым договором</w:t>
      </w:r>
      <w:r>
        <w:t xml:space="preserve">, </w:t>
      </w:r>
      <w:r w:rsidRPr="00B51A43">
        <w:t>должны:</w:t>
      </w:r>
    </w:p>
    <w:p w:rsidR="001957FE" w:rsidRPr="00CE17F0" w:rsidRDefault="001957FE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руководствоваться положениями настоящей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 w:rsidRPr="00B51A43">
        <w:t xml:space="preserve"> </w:t>
      </w:r>
      <w:r w:rsidRPr="00CE17F0">
        <w:rPr>
          <w:kern w:val="26"/>
        </w:rPr>
        <w:t>и неукоснительно соблюдать ее принципы и требования;</w:t>
      </w:r>
    </w:p>
    <w:p w:rsidR="001957FE" w:rsidRPr="00CE17F0" w:rsidRDefault="001957FE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1957FE" w:rsidRPr="00CE17F0" w:rsidRDefault="001957FE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1957FE" w:rsidRPr="00CE17F0" w:rsidRDefault="001957FE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случаях склонения работника к совершению коррупционных правонарушений;</w:t>
      </w:r>
    </w:p>
    <w:p w:rsidR="001957FE" w:rsidRPr="00CE17F0" w:rsidRDefault="001957FE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</w:t>
      </w:r>
      <w:r w:rsidRPr="00CE17F0">
        <w:rPr>
          <w:kern w:val="26"/>
        </w:rPr>
        <w:lastRenderedPageBreak/>
        <w:t>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1957FE" w:rsidRPr="00CE17F0" w:rsidRDefault="001957FE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или </w:t>
      </w:r>
      <w:r>
        <w:rPr>
          <w:kern w:val="26"/>
        </w:rPr>
        <w:t>лицу</w:t>
      </w:r>
      <w:r w:rsidRPr="00CE17F0">
        <w:rPr>
          <w:kern w:val="26"/>
        </w:rPr>
        <w:t>, ответственно</w:t>
      </w:r>
      <w:r>
        <w:rPr>
          <w:kern w:val="26"/>
        </w:rPr>
        <w:t>му</w:t>
      </w:r>
      <w:r w:rsidRPr="00CE17F0">
        <w:rPr>
          <w:kern w:val="26"/>
        </w:rPr>
        <w:t xml:space="preserve">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работник.</w:t>
      </w:r>
    </w:p>
    <w:p w:rsidR="001957FE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6" w:name="sub_7"/>
      <w:r>
        <w:rPr>
          <w:b/>
        </w:rPr>
        <w:t>М</w:t>
      </w:r>
      <w:r w:rsidRPr="00B51A43">
        <w:rPr>
          <w:b/>
        </w:rPr>
        <w:t>ероприяти</w:t>
      </w:r>
      <w:r>
        <w:rPr>
          <w:b/>
        </w:rPr>
        <w:t>я</w:t>
      </w:r>
      <w:r w:rsidRPr="00B51A43">
        <w:rPr>
          <w:b/>
        </w:rPr>
        <w:t xml:space="preserve"> </w:t>
      </w:r>
      <w:r>
        <w:rPr>
          <w:b/>
        </w:rPr>
        <w:t>по предупреждению коррупции</w:t>
      </w:r>
    </w:p>
    <w:p w:rsidR="001957FE" w:rsidRDefault="001957FE" w:rsidP="00E21CD8">
      <w:pPr>
        <w:pStyle w:val="a0"/>
        <w:numPr>
          <w:ilvl w:val="1"/>
          <w:numId w:val="5"/>
        </w:numPr>
        <w:ind w:left="0" w:firstLine="709"/>
      </w:pPr>
      <w:r>
        <w:t>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1957FE" w:rsidRPr="007902A2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7" w:name="Тек"/>
      <w:bookmarkStart w:id="8" w:name="sub_8"/>
      <w:bookmarkEnd w:id="6"/>
      <w:bookmarkEnd w:id="7"/>
      <w:r w:rsidRPr="007902A2">
        <w:rPr>
          <w:b/>
        </w:rPr>
        <w:t>Внедрение стандартов поведения работников организации</w:t>
      </w:r>
    </w:p>
    <w:bookmarkEnd w:id="8"/>
    <w:p w:rsidR="001957FE" w:rsidRPr="00B51A43" w:rsidRDefault="001957FE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работников, в </w:t>
      </w:r>
      <w:r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>
        <w:t>организации</w:t>
      </w:r>
      <w:r w:rsidRPr="00B51A43">
        <w:t xml:space="preserve"> в целом.</w:t>
      </w:r>
    </w:p>
    <w:p w:rsidR="001957FE" w:rsidRPr="009846A7" w:rsidRDefault="001957F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Pr="00B51A43">
        <w:t xml:space="preserve">бщие </w:t>
      </w:r>
      <w:proofErr w:type="gramStart"/>
      <w:r w:rsidRPr="00B51A43">
        <w:t>правила</w:t>
      </w:r>
      <w:proofErr w:type="gramEnd"/>
      <w:r w:rsidRPr="00B51A43">
        <w:t xml:space="preserve"> и принципы поведения закрепл</w:t>
      </w:r>
      <w:r>
        <w:t>ены</w:t>
      </w:r>
      <w:r w:rsidRPr="00B51A43">
        <w:t xml:space="preserve"> в Кодексе </w:t>
      </w:r>
      <w:r w:rsidRPr="009846A7">
        <w:t>этики и служебного поведения работников организации (</w:t>
      </w:r>
      <w:r w:rsidR="00533B50">
        <w:fldChar w:fldCharType="begin"/>
      </w:r>
      <w:r w:rsidR="00533B50">
        <w:instrText xml:space="preserve"> REF _Ref422743378 \h  \* MERGEFORMAT </w:instrText>
      </w:r>
      <w:r w:rsidR="00533B50">
        <w:fldChar w:fldCharType="separate"/>
      </w:r>
      <w:r w:rsidR="00054FC2" w:rsidRPr="00054FC2">
        <w:t>Приложение № 2</w:t>
      </w:r>
      <w:r w:rsidR="00533B50">
        <w:fldChar w:fldCharType="end"/>
      </w:r>
      <w:r w:rsidRPr="009846A7">
        <w:t xml:space="preserve"> к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е</w:t>
      </w:r>
      <w:r w:rsidRPr="009846A7">
        <w:t>).</w:t>
      </w:r>
    </w:p>
    <w:p w:rsidR="001957FE" w:rsidRPr="007902A2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9" w:name="sub_9"/>
      <w:r w:rsidRPr="007902A2">
        <w:rPr>
          <w:b/>
        </w:rPr>
        <w:t>Выявление и урегулирование конфликта интересов</w:t>
      </w:r>
    </w:p>
    <w:p w:rsidR="001957FE" w:rsidRPr="00B51A43" w:rsidRDefault="001957FE" w:rsidP="002B5379">
      <w:pPr>
        <w:pStyle w:val="a0"/>
        <w:numPr>
          <w:ilvl w:val="1"/>
          <w:numId w:val="5"/>
        </w:numPr>
        <w:ind w:left="0" w:firstLine="709"/>
      </w:pPr>
      <w:bookmarkStart w:id="10" w:name="sub_10"/>
      <w:bookmarkEnd w:id="9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1957FE" w:rsidRPr="008D13F2" w:rsidRDefault="001957FE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1957FE" w:rsidRPr="008D13F2" w:rsidRDefault="001957FE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1957FE" w:rsidRPr="008D13F2" w:rsidRDefault="001957FE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1957FE" w:rsidRPr="008D13F2" w:rsidRDefault="001957FE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1957FE" w:rsidRPr="008D13F2" w:rsidRDefault="001957FE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1957FE" w:rsidRDefault="001957FE" w:rsidP="00E15896">
      <w:pPr>
        <w:pStyle w:val="a0"/>
        <w:numPr>
          <w:ilvl w:val="1"/>
          <w:numId w:val="5"/>
        </w:numPr>
        <w:ind w:left="0" w:firstLine="709"/>
      </w:pPr>
      <w:r>
        <w:lastRenderedPageBreak/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1957FE" w:rsidRPr="008D13F2" w:rsidRDefault="001957FE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1957FE" w:rsidRPr="000A3404" w:rsidRDefault="001957FE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порядок</w:t>
      </w:r>
      <w:r w:rsidRPr="00B51A43">
        <w:t xml:space="preserve"> предотвращения </w:t>
      </w:r>
      <w:r>
        <w:t>и (или) у</w:t>
      </w:r>
      <w:r w:rsidRPr="00B51A43">
        <w:t xml:space="preserve">регулирования конфликта интересов в </w:t>
      </w:r>
      <w:r>
        <w:t>организации</w:t>
      </w:r>
      <w:r w:rsidRPr="00B51A43">
        <w:t xml:space="preserve"> </w:t>
      </w:r>
      <w:r>
        <w:t>установлены</w:t>
      </w:r>
      <w:r w:rsidRPr="00B51A43">
        <w:t xml:space="preserve"> Положение</w:t>
      </w:r>
      <w:r>
        <w:t>м</w:t>
      </w:r>
      <w:r w:rsidRPr="00B51A43">
        <w:t xml:space="preserve"> о конфликте интересов </w:t>
      </w:r>
      <w:r w:rsidRPr="000A3404">
        <w:t>(</w:t>
      </w:r>
      <w:r w:rsidR="00533B50">
        <w:fldChar w:fldCharType="begin"/>
      </w:r>
      <w:r w:rsidR="00533B50">
        <w:instrText xml:space="preserve"> REF _Ref422744127 \h  \* MERGEFORMAT </w:instrText>
      </w:r>
      <w:r w:rsidR="00533B50">
        <w:fldChar w:fldCharType="separate"/>
      </w:r>
      <w:r w:rsidR="00054FC2" w:rsidRPr="00054FC2">
        <w:t>Приложение № 3</w:t>
      </w:r>
      <w:r w:rsidR="00533B50">
        <w:fldChar w:fldCharType="end"/>
      </w:r>
      <w:r w:rsidRPr="000A3404">
        <w:t xml:space="preserve"> к Политике).</w:t>
      </w:r>
    </w:p>
    <w:p w:rsidR="001957FE" w:rsidRPr="004E5CFB" w:rsidRDefault="001957FE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интересов, </w:t>
      </w:r>
      <w:r>
        <w:t xml:space="preserve">и периодичность </w:t>
      </w:r>
      <w:r w:rsidRPr="004E5CFB">
        <w:t xml:space="preserve">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 определяется руководителем организации с учетом мнения комиссии по противодействию</w:t>
      </w:r>
      <w:r>
        <w:t xml:space="preserve"> </w:t>
      </w:r>
      <w:r w:rsidRPr="004E5CFB">
        <w:t>коррупции.</w:t>
      </w:r>
    </w:p>
    <w:p w:rsidR="001957FE" w:rsidRPr="008D13F2" w:rsidRDefault="001957FE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Pr="008D13F2">
        <w:t xml:space="preserve"> берет на себя обязательство конфиденциального рассмотрения </w:t>
      </w:r>
      <w:r>
        <w:t>информации, п</w:t>
      </w:r>
      <w:r w:rsidRPr="008D13F2">
        <w:t>оступивш</w:t>
      </w:r>
      <w:r>
        <w:t>ей</w:t>
      </w:r>
      <w:r w:rsidRPr="008D13F2">
        <w:t xml:space="preserve">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>.</w:t>
      </w:r>
    </w:p>
    <w:p w:rsidR="001957FE" w:rsidRPr="007902A2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 xml:space="preserve">Правила обмена деловыми подарками </w:t>
      </w:r>
      <w:r>
        <w:rPr>
          <w:b/>
        </w:rPr>
        <w:br/>
      </w:r>
      <w:r w:rsidRPr="007902A2">
        <w:rPr>
          <w:b/>
        </w:rPr>
        <w:t>и знаками делового гостеприимства</w:t>
      </w:r>
    </w:p>
    <w:bookmarkEnd w:id="10"/>
    <w:p w:rsidR="001957FE" w:rsidRPr="00A16E64" w:rsidRDefault="001957FE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Pr="00A16E64">
        <w:t xml:space="preserve"> намерен</w:t>
      </w:r>
      <w:r>
        <w:t>а</w:t>
      </w:r>
      <w:r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>
        <w:t>иной</w:t>
      </w:r>
      <w:r w:rsidRPr="00A16E64">
        <w:t xml:space="preserve"> деятельности </w:t>
      </w:r>
      <w:r>
        <w:t>организации</w:t>
      </w:r>
      <w:r w:rsidRPr="00A16E64">
        <w:t>.</w:t>
      </w:r>
    </w:p>
    <w:p w:rsidR="001957FE" w:rsidRPr="000331EC" w:rsidRDefault="001957FE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нарушения норм </w:t>
      </w:r>
      <w:r w:rsidRPr="000331EC">
        <w:rPr>
          <w:bCs/>
        </w:rPr>
        <w:t>законодательства о противодействии коррупции</w:t>
      </w:r>
      <w:r>
        <w:t>;</w:t>
      </w:r>
      <w:r w:rsidRPr="000331EC">
        <w:t xml:space="preserve"> оказания влияния третьих лиц на деятельность </w:t>
      </w:r>
      <w:r>
        <w:t xml:space="preserve">руководителя </w:t>
      </w:r>
      <w:r w:rsidRPr="000331EC">
        <w:t>организации</w:t>
      </w:r>
      <w:r>
        <w:t xml:space="preserve"> и</w:t>
      </w:r>
      <w:r w:rsidRPr="000331EC">
        <w:t xml:space="preserve"> работников при </w:t>
      </w:r>
      <w:r w:rsidRPr="00A16E64">
        <w:t>исполнении</w:t>
      </w:r>
      <w:r w:rsidRPr="000331EC">
        <w:t xml:space="preserve"> ими трудов</w:t>
      </w:r>
      <w:r w:rsidRPr="00A16E64">
        <w:t>ых обязанностей</w:t>
      </w:r>
      <w:r>
        <w:t>;</w:t>
      </w:r>
      <w:r w:rsidRPr="000331EC">
        <w:t xml:space="preserve"> </w:t>
      </w:r>
      <w:r w:rsidRPr="00A16E64">
        <w:t xml:space="preserve">минимизации </w:t>
      </w:r>
      <w:proofErr w:type="spellStart"/>
      <w:r w:rsidRPr="00A16E64">
        <w:t>имиджевых</w:t>
      </w:r>
      <w:proofErr w:type="spellEnd"/>
      <w:r w:rsidRPr="00A16E64">
        <w:t xml:space="preserve"> потерь организации</w:t>
      </w:r>
      <w:r>
        <w:t xml:space="preserve">; </w:t>
      </w:r>
      <w:r w:rsidRPr="000331EC">
        <w:t>обеспечени</w:t>
      </w:r>
      <w:r>
        <w:t>я</w:t>
      </w:r>
      <w:r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t>организации</w:t>
      </w:r>
      <w:r w:rsidRPr="000331EC">
        <w:t>;</w:t>
      </w:r>
      <w:r>
        <w:t xml:space="preserve"> </w:t>
      </w:r>
      <w:r w:rsidRPr="000331EC">
        <w:rPr>
          <w:szCs w:val="22"/>
        </w:rPr>
        <w:t>определени</w:t>
      </w:r>
      <w:r>
        <w:rPr>
          <w:szCs w:val="22"/>
        </w:rPr>
        <w:t>я</w:t>
      </w:r>
      <w:r w:rsidRPr="000331EC">
        <w:rPr>
          <w:szCs w:val="22"/>
        </w:rPr>
        <w:t xml:space="preserve"> единых для всех работников </w:t>
      </w:r>
      <w:r>
        <w:t>организации</w:t>
      </w:r>
      <w:r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>
        <w:t xml:space="preserve"> </w:t>
      </w:r>
      <w:r w:rsidRPr="000331EC">
        <w:rPr>
          <w:szCs w:val="22"/>
        </w:rPr>
        <w:t>минимиз</w:t>
      </w:r>
      <w:r>
        <w:rPr>
          <w:szCs w:val="22"/>
        </w:rPr>
        <w:t>ации</w:t>
      </w:r>
      <w:r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>
        <w:t xml:space="preserve"> </w:t>
      </w:r>
      <w:r w:rsidRPr="000331EC">
        <w:t xml:space="preserve">в </w:t>
      </w:r>
      <w:r w:rsidRPr="000331EC">
        <w:rPr>
          <w:rFonts w:cs="Calibri"/>
          <w:szCs w:val="22"/>
        </w:rPr>
        <w:t xml:space="preserve">организации </w:t>
      </w:r>
      <w:r>
        <w:rPr>
          <w:rFonts w:cs="Calibri"/>
          <w:szCs w:val="22"/>
        </w:rPr>
        <w:t>действует</w:t>
      </w:r>
      <w:r w:rsidRPr="000331EC">
        <w:rPr>
          <w:rFonts w:cs="Calibri"/>
          <w:szCs w:val="22"/>
        </w:rPr>
        <w:t xml:space="preserve"> Регламент обмена </w:t>
      </w:r>
      <w:r w:rsidRPr="000331EC">
        <w:rPr>
          <w:rFonts w:cs="Calibri"/>
          <w:szCs w:val="22"/>
        </w:rPr>
        <w:lastRenderedPageBreak/>
        <w:t>деловыми подарками и знаками делового гостеприимства</w:t>
      </w:r>
      <w:r w:rsidRPr="000331EC">
        <w:t xml:space="preserve"> (</w:t>
      </w:r>
      <w:r w:rsidR="00533B50">
        <w:fldChar w:fldCharType="begin"/>
      </w:r>
      <w:r w:rsidR="00533B50">
        <w:instrText xml:space="preserve"> REF _Ref422747034 \h  \* MERGEFORMAT </w:instrText>
      </w:r>
      <w:r w:rsidR="00533B50">
        <w:fldChar w:fldCharType="separate"/>
      </w:r>
      <w:r w:rsidR="00054FC2" w:rsidRPr="00054FC2">
        <w:t>Приложение № 4</w:t>
      </w:r>
      <w:r w:rsidR="00533B50">
        <w:fldChar w:fldCharType="end"/>
      </w:r>
      <w:r w:rsidRPr="000331EC">
        <w:t xml:space="preserve"> к </w:t>
      </w:r>
      <w:r>
        <w:t>Антикоррупционной п</w:t>
      </w:r>
      <w:r w:rsidRPr="000331EC">
        <w:t>олитике).</w:t>
      </w:r>
    </w:p>
    <w:p w:rsidR="001957FE" w:rsidRPr="00473DC6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t>М</w:t>
      </w:r>
      <w:r w:rsidRPr="00473DC6">
        <w:rPr>
          <w:b/>
        </w:rPr>
        <w:t>ер</w:t>
      </w:r>
      <w:r>
        <w:rPr>
          <w:b/>
        </w:rPr>
        <w:t>ы</w:t>
      </w:r>
      <w:r w:rsidRPr="00473DC6">
        <w:rPr>
          <w:b/>
        </w:rPr>
        <w:t xml:space="preserve"> по предупреждению коррупции </w:t>
      </w:r>
      <w:r>
        <w:rPr>
          <w:b/>
        </w:rPr>
        <w:br/>
      </w:r>
      <w:r w:rsidRPr="00473DC6">
        <w:rPr>
          <w:b/>
        </w:rPr>
        <w:t>при взаимодействии с контрагентами</w:t>
      </w:r>
    </w:p>
    <w:p w:rsidR="001957FE" w:rsidRDefault="001957FE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1957FE" w:rsidRDefault="001957FE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Pr="00B51A43">
        <w:t xml:space="preserve"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хозяйственной</w:t>
      </w:r>
      <w:r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1957FE" w:rsidRDefault="001957FE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недр</w:t>
      </w:r>
      <w:r>
        <w:t>ение</w:t>
      </w:r>
      <w:r w:rsidRPr="00B51A43">
        <w:t xml:space="preserve"> специальны</w:t>
      </w:r>
      <w:r>
        <w:t>х</w:t>
      </w:r>
      <w:r w:rsidRPr="00B51A43">
        <w:t xml:space="preserve"> процедур проверки контрагент</w:t>
      </w:r>
      <w:r>
        <w:t>ов</w:t>
      </w:r>
      <w:r w:rsidRPr="00B51A43">
        <w:t xml:space="preserve"> в целях снижения риска вовлечения </w:t>
      </w:r>
      <w:r>
        <w:t>организации</w:t>
      </w:r>
      <w:r w:rsidRPr="00B51A43">
        <w:t xml:space="preserve"> в коррупционную деятельность и иные недобросовестные практики в ходе отношений с контрагент</w:t>
      </w:r>
      <w:r>
        <w:t>ами (</w:t>
      </w:r>
      <w:r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1957FE" w:rsidRDefault="001957FE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аспространени</w:t>
      </w:r>
      <w:r>
        <w:t>е</w:t>
      </w:r>
      <w:r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>
        <w:t>организации</w:t>
      </w:r>
      <w:r w:rsidRPr="00B51A43">
        <w:t xml:space="preserve">. </w:t>
      </w:r>
    </w:p>
    <w:p w:rsidR="001957FE" w:rsidRPr="006B4407" w:rsidRDefault="001957FE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ключ</w:t>
      </w:r>
      <w:r>
        <w:t>ение</w:t>
      </w:r>
      <w:r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 </w:t>
      </w:r>
      <w:r w:rsidRPr="006B4407">
        <w:t>(антикоррупционная оговорка) (</w:t>
      </w:r>
      <w:r w:rsidR="00533B50">
        <w:fldChar w:fldCharType="begin"/>
      </w:r>
      <w:r w:rsidR="00533B50">
        <w:instrText xml:space="preserve"> REF _Ref422748565 \h  \* MERGEFORMAT </w:instrText>
      </w:r>
      <w:r w:rsidR="00533B50">
        <w:fldChar w:fldCharType="separate"/>
      </w:r>
      <w:r w:rsidR="00054FC2" w:rsidRPr="00054FC2">
        <w:t>Приложение № 5</w:t>
      </w:r>
      <w:r w:rsidR="00533B50">
        <w:fldChar w:fldCharType="end"/>
      </w:r>
      <w:r w:rsidRPr="006B4407">
        <w:t xml:space="preserve"> к </w:t>
      </w:r>
      <w:r>
        <w:t>Антикоррупционной п</w:t>
      </w:r>
      <w:r w:rsidRPr="006B4407">
        <w:t>олитике).</w:t>
      </w:r>
    </w:p>
    <w:p w:rsidR="001957FE" w:rsidRPr="00B51A43" w:rsidRDefault="001957FE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азмещени</w:t>
      </w:r>
      <w:r>
        <w:t>е</w:t>
      </w:r>
      <w:r w:rsidRPr="00B51A43">
        <w:t xml:space="preserve"> на официальном сайте </w:t>
      </w:r>
      <w:r>
        <w:t>организации информации о мерах по предупреждению коррупции, предпринимаемых в организации.</w:t>
      </w:r>
    </w:p>
    <w:p w:rsidR="001957FE" w:rsidRPr="00B51A43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Оценка коррупционных рисков</w:t>
      </w:r>
      <w:r>
        <w:rPr>
          <w:b/>
        </w:rPr>
        <w:t xml:space="preserve"> организации</w:t>
      </w:r>
    </w:p>
    <w:p w:rsidR="001957FE" w:rsidRDefault="001957FE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>
        <w:t xml:space="preserve">организации </w:t>
      </w:r>
      <w:r w:rsidRPr="00B51A43">
        <w:t>явля</w:t>
      </w:r>
      <w:r>
        <w:t>ю</w:t>
      </w:r>
      <w:r w:rsidRPr="00B51A43">
        <w:t>тся</w:t>
      </w:r>
      <w:r>
        <w:t>:</w:t>
      </w:r>
      <w:r w:rsidRPr="00B51A43">
        <w:t xml:space="preserve"> </w:t>
      </w:r>
    </w:p>
    <w:p w:rsidR="001957FE" w:rsidRDefault="001957F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1957FE" w:rsidRDefault="001957F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>
        <w:t xml:space="preserve">предупреждению </w:t>
      </w:r>
      <w:r w:rsidRPr="00B51A43">
        <w:t>коррупции</w:t>
      </w:r>
      <w:r>
        <w:t>;</w:t>
      </w:r>
    </w:p>
    <w:p w:rsidR="001957FE" w:rsidRDefault="001957F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>
        <w:t>организации</w:t>
      </w:r>
      <w:r w:rsidRPr="00B51A43">
        <w:t xml:space="preserve">, при реализации которых наиболее высока </w:t>
      </w:r>
      <w:r w:rsidRPr="00B51A43">
        <w:lastRenderedPageBreak/>
        <w:t>вероятность совершения работниками коррупционных правонарушений</w:t>
      </w:r>
      <w:r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>
        <w:t>организацией</w:t>
      </w:r>
      <w:r w:rsidRPr="00B51A43">
        <w:t>.</w:t>
      </w:r>
    </w:p>
    <w:p w:rsidR="001957FE" w:rsidRPr="00B51A43" w:rsidRDefault="001957FE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ежегодно в соответствии с Методическими рекомендациями </w:t>
      </w:r>
      <w:r w:rsidRPr="003D19BC">
        <w:t>по проведению оценки коррупционных рисков, возникающих при реализации функций</w:t>
      </w:r>
      <w:r>
        <w:t xml:space="preserve">, разработанных Министерством труда и социального развития Российской Федерации с учетом </w:t>
      </w:r>
      <w:r w:rsidRPr="00B51A43">
        <w:t>специфик</w:t>
      </w:r>
      <w:r>
        <w:t>и</w:t>
      </w:r>
      <w:r w:rsidRPr="00B51A43">
        <w:t xml:space="preserve"> деятельности </w:t>
      </w:r>
      <w:r>
        <w:t>организации.</w:t>
      </w:r>
    </w:p>
    <w:p w:rsidR="001957FE" w:rsidRPr="007902A2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1" w:name="sub_12"/>
      <w:r>
        <w:rPr>
          <w:b/>
        </w:rPr>
        <w:t xml:space="preserve">Антикоррупционное просвещение </w:t>
      </w:r>
      <w:r w:rsidRPr="007902A2">
        <w:rPr>
          <w:b/>
        </w:rPr>
        <w:t xml:space="preserve">работников </w:t>
      </w:r>
    </w:p>
    <w:bookmarkEnd w:id="11"/>
    <w:p w:rsidR="001957FE" w:rsidRDefault="001957FE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1957FE" w:rsidRPr="00706978" w:rsidRDefault="001957FE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образование работников осуществляется за счет организации в форме подготовки (переподготовки) и повышения квалификации работников, о</w:t>
      </w:r>
      <w:r w:rsidRPr="00EA6F91">
        <w:t>тветственны</w:t>
      </w:r>
      <w:r>
        <w:t>х</w:t>
      </w:r>
      <w:r w:rsidRPr="00EA6F91">
        <w:t xml:space="preserve"> за реализацию Антикоррупционной политики</w:t>
      </w:r>
      <w:r>
        <w:t>.</w:t>
      </w:r>
    </w:p>
    <w:p w:rsidR="001957FE" w:rsidRDefault="001957FE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>
        <w:t>ую</w:t>
      </w:r>
      <w:r w:rsidRPr="00BE70AA">
        <w:t xml:space="preserve"> реклам</w:t>
      </w:r>
      <w:r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1957FE" w:rsidRPr="00B51A43" w:rsidRDefault="001957FE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Pr="00B51A43">
        <w:t xml:space="preserve">онсультирование осуществляется в индивидуальном порядке лицами, ответственными за реализацию </w:t>
      </w:r>
      <w:r w:rsidRPr="00EA6F91">
        <w:t>Антикоррупционной политики</w:t>
      </w:r>
      <w:r w:rsidRPr="00B51A43">
        <w:t xml:space="preserve"> в </w:t>
      </w:r>
      <w:r>
        <w:t>организации</w:t>
      </w:r>
      <w:r w:rsidRPr="00B51A43">
        <w:t>. Консультирование по частным вопросам противодействия коррупции и урегулирования конфликта интересов проводит</w:t>
      </w:r>
      <w:r>
        <w:t>ся</w:t>
      </w:r>
      <w:r w:rsidRPr="00B51A43">
        <w:t xml:space="preserve"> в конфиденциальном порядке.</w:t>
      </w:r>
    </w:p>
    <w:p w:rsidR="001957FE" w:rsidRPr="007902A2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2" w:name="sub_13"/>
      <w:r w:rsidRPr="007902A2">
        <w:rPr>
          <w:b/>
        </w:rPr>
        <w:t>Внутренний контроль и аудит</w:t>
      </w:r>
    </w:p>
    <w:bookmarkEnd w:id="12"/>
    <w:p w:rsidR="001957FE" w:rsidRDefault="001957FE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Pr="00C04D88">
        <w:rPr>
          <w:bCs/>
        </w:rPr>
        <w:t>способствует профилактике и выявлению коррупционных правонарушений в деятельности организации.</w:t>
      </w:r>
    </w:p>
    <w:p w:rsidR="001957FE" w:rsidRPr="00C04D88" w:rsidRDefault="001957FE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 xml:space="preserve">Задачами внутреннего контроля и аудита </w:t>
      </w:r>
      <w:r>
        <w:rPr>
          <w:bCs/>
        </w:rPr>
        <w:t xml:space="preserve">в целях реализации мер предупреждения коррупции </w:t>
      </w:r>
      <w:r w:rsidRPr="00C04D88">
        <w:rPr>
          <w:bCs/>
        </w:rPr>
        <w:t xml:space="preserve">являются обеспечение надежности и достоверности финансовой (бухгалтерской) отчетности организации и </w:t>
      </w:r>
      <w:r w:rsidRPr="00C04D88">
        <w:rPr>
          <w:bCs/>
        </w:rPr>
        <w:lastRenderedPageBreak/>
        <w:t>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1957FE" w:rsidRDefault="001957FE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1957FE" w:rsidRPr="00C04D88" w:rsidRDefault="001957FE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1957FE" w:rsidRPr="00C04D88" w:rsidRDefault="001957FE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контроль документирования операций хозяйственной деятельности организации;</w:t>
      </w:r>
    </w:p>
    <w:p w:rsidR="001957FE" w:rsidRPr="00C04D88" w:rsidRDefault="001957FE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1957FE" w:rsidRPr="00B51A43" w:rsidRDefault="001957FE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ранее установленного срока и т. д.</w:t>
      </w:r>
    </w:p>
    <w:p w:rsidR="001957FE" w:rsidRPr="00B51A43" w:rsidRDefault="001957FE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1957FE" w:rsidRPr="00BD3ED0" w:rsidRDefault="001957FE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оплата услуг, характер которых не определен либо вызывает сомнения;</w:t>
      </w:r>
    </w:p>
    <w:p w:rsidR="001957FE" w:rsidRPr="00BD3ED0" w:rsidRDefault="001957FE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1957FE" w:rsidRPr="00BD3ED0" w:rsidRDefault="001957FE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1957FE" w:rsidRPr="00BD3ED0" w:rsidRDefault="001957FE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BD3ED0">
        <w:rPr>
          <w:kern w:val="26"/>
        </w:rPr>
        <w:t>рыночных</w:t>
      </w:r>
      <w:proofErr w:type="gramEnd"/>
      <w:r w:rsidRPr="00BD3ED0">
        <w:rPr>
          <w:kern w:val="26"/>
        </w:rPr>
        <w:t>;</w:t>
      </w:r>
    </w:p>
    <w:p w:rsidR="001957FE" w:rsidRPr="00BD3ED0" w:rsidRDefault="001957FE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Pr="00BD3ED0">
        <w:rPr>
          <w:kern w:val="26"/>
        </w:rPr>
        <w:t>.</w:t>
      </w:r>
    </w:p>
    <w:p w:rsidR="001957FE" w:rsidRPr="007902A2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3" w:name="sub_15"/>
      <w:r w:rsidRPr="007902A2">
        <w:rPr>
          <w:b/>
        </w:rPr>
        <w:lastRenderedPageBreak/>
        <w:t xml:space="preserve">Сотрудничество с </w:t>
      </w:r>
      <w:r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13"/>
    <w:p w:rsidR="001957FE" w:rsidRPr="00BD3ED0" w:rsidRDefault="001957FE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1957FE" w:rsidRPr="00BD3ED0" w:rsidRDefault="001957FE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>
        <w:rPr>
          <w:bCs/>
        </w:rPr>
        <w:t>бо</w:t>
      </w:r>
      <w:r w:rsidRPr="00BD3ED0">
        <w:rPr>
          <w:bCs/>
        </w:rPr>
        <w:t xml:space="preserve"> </w:t>
      </w:r>
      <w:r>
        <w:rPr>
          <w:bCs/>
        </w:rPr>
        <w:t xml:space="preserve">всех </w:t>
      </w:r>
      <w:r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Pr="00BD3ED0">
        <w:rPr>
          <w:bCs/>
        </w:rPr>
        <w:t xml:space="preserve"> стало известно.</w:t>
      </w:r>
    </w:p>
    <w:p w:rsidR="001957FE" w:rsidRPr="00BD3ED0" w:rsidRDefault="001957FE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Pr="00BD3ED0">
        <w:rPr>
          <w:bCs/>
        </w:rPr>
        <w:t xml:space="preserve">, сообщивших в </w:t>
      </w:r>
      <w:r>
        <w:rPr>
          <w:bCs/>
        </w:rPr>
        <w:t xml:space="preserve">контрольно – надзорные и </w:t>
      </w:r>
      <w:r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>
        <w:rPr>
          <w:bCs/>
        </w:rPr>
        <w:t xml:space="preserve"> к совершению,</w:t>
      </w:r>
      <w:r w:rsidRPr="00BD3ED0">
        <w:rPr>
          <w:bCs/>
        </w:rPr>
        <w:t xml:space="preserve"> совершении </w:t>
      </w:r>
      <w:r>
        <w:rPr>
          <w:bCs/>
        </w:rPr>
        <w:t xml:space="preserve">или совершенном </w:t>
      </w:r>
      <w:r w:rsidRPr="00BD3ED0">
        <w:rPr>
          <w:bCs/>
        </w:rPr>
        <w:t>коррупционно</w:t>
      </w:r>
      <w:r>
        <w:rPr>
          <w:bCs/>
        </w:rPr>
        <w:t>м</w:t>
      </w:r>
      <w:r w:rsidRPr="00BD3ED0">
        <w:rPr>
          <w:bCs/>
        </w:rPr>
        <w:t xml:space="preserve"> правонарушени</w:t>
      </w:r>
      <w:r>
        <w:rPr>
          <w:bCs/>
        </w:rPr>
        <w:t>и или преступлении</w:t>
      </w:r>
      <w:r w:rsidRPr="00BD3ED0">
        <w:rPr>
          <w:bCs/>
        </w:rPr>
        <w:t>.</w:t>
      </w:r>
      <w:proofErr w:type="gramEnd"/>
    </w:p>
    <w:p w:rsidR="001957FE" w:rsidRPr="00BD3ED0" w:rsidRDefault="001957FE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1957FE" w:rsidRPr="00BD3ED0" w:rsidRDefault="001957FE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Pr="00BD3ED0">
        <w:rPr>
          <w:kern w:val="26"/>
        </w:rPr>
        <w:t xml:space="preserve"> организации по вопросам предупреждения и противодействия коррупции;</w:t>
      </w:r>
    </w:p>
    <w:p w:rsidR="001957FE" w:rsidRPr="00BD3ED0" w:rsidRDefault="001957FE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957FE" w:rsidRDefault="001957FE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оказыва</w:t>
      </w:r>
      <w:r>
        <w:rPr>
          <w:bCs/>
        </w:rPr>
        <w:t>ют</w:t>
      </w:r>
      <w:r w:rsidRPr="00BD3ED0">
        <w:rPr>
          <w:bCs/>
        </w:rPr>
        <w:t xml:space="preserve"> поддержку правоохранительным органам в выявлении и расследовании фактов коррупции, предпринима</w:t>
      </w:r>
      <w:r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1957FE" w:rsidRPr="00BD3ED0" w:rsidRDefault="001957FE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не допуска</w:t>
      </w:r>
      <w:r>
        <w:rPr>
          <w:bCs/>
        </w:rPr>
        <w:t>ю</w:t>
      </w:r>
      <w:r w:rsidRPr="00BD3ED0">
        <w:rPr>
          <w:bCs/>
        </w:rPr>
        <w:t xml:space="preserve">т вмешательства в </w:t>
      </w:r>
      <w:r>
        <w:rPr>
          <w:bCs/>
        </w:rPr>
        <w:t>деятельность</w:t>
      </w:r>
      <w:r w:rsidRPr="00BD3ED0">
        <w:rPr>
          <w:bCs/>
        </w:rPr>
        <w:t xml:space="preserve"> должностны</w:t>
      </w:r>
      <w:r>
        <w:rPr>
          <w:bCs/>
        </w:rPr>
        <w:t>х</w:t>
      </w:r>
      <w:r w:rsidRPr="00BD3ED0">
        <w:rPr>
          <w:bCs/>
        </w:rPr>
        <w:t xml:space="preserve"> лиц </w:t>
      </w:r>
      <w:r>
        <w:rPr>
          <w:bCs/>
        </w:rPr>
        <w:t xml:space="preserve">контрольно – надзорных и </w:t>
      </w:r>
      <w:r w:rsidRPr="00BD3ED0">
        <w:rPr>
          <w:bCs/>
        </w:rPr>
        <w:t>правоохранительных органов.</w:t>
      </w:r>
    </w:p>
    <w:p w:rsidR="001957FE" w:rsidRPr="007902A2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4" w:name="sub_16"/>
      <w:r w:rsidRPr="007902A2">
        <w:rPr>
          <w:b/>
        </w:rPr>
        <w:t xml:space="preserve">Ответственность </w:t>
      </w:r>
      <w:r>
        <w:rPr>
          <w:b/>
        </w:rPr>
        <w:t>работников</w:t>
      </w:r>
      <w:r w:rsidRPr="007902A2">
        <w:rPr>
          <w:b/>
        </w:rPr>
        <w:t xml:space="preserve"> </w:t>
      </w:r>
      <w:r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</w:p>
    <w:bookmarkEnd w:id="14"/>
    <w:p w:rsidR="001957FE" w:rsidRDefault="001957FE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 xml:space="preserve">рганизация и ее работники должны соблюдать нормы законодательства </w:t>
      </w:r>
      <w:r>
        <w:rPr>
          <w:bCs/>
        </w:rPr>
        <w:t>о противодействии коррупции.</w:t>
      </w:r>
    </w:p>
    <w:p w:rsidR="001957FE" w:rsidRPr="00BD3ED0" w:rsidRDefault="001957FE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>Руководитель организации и р</w:t>
      </w:r>
      <w:r w:rsidRPr="00BD3ED0">
        <w:rPr>
          <w:bCs/>
        </w:rPr>
        <w:t xml:space="preserve">аботники вне зависимости от занимаемой должности </w:t>
      </w:r>
      <w:r>
        <w:rPr>
          <w:bCs/>
        </w:rPr>
        <w:t>в установленном порядке</w:t>
      </w:r>
      <w:r w:rsidRPr="00BD3ED0">
        <w:rPr>
          <w:bCs/>
        </w:rPr>
        <w:t xml:space="preserve"> несут ответственность, в том числе в рамках административного и уголовного </w:t>
      </w:r>
      <w:r w:rsidRPr="00BD3ED0">
        <w:t>законодательства</w:t>
      </w:r>
      <w:r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Pr="00BD3ED0">
        <w:rPr>
          <w:bCs/>
        </w:rPr>
        <w:t xml:space="preserve"> за несоблюдение принципов и требован</w:t>
      </w:r>
      <w:r>
        <w:rPr>
          <w:bCs/>
        </w:rPr>
        <w:t>ий настоящей Антикоррупционной п</w:t>
      </w:r>
      <w:r w:rsidRPr="00BD3ED0">
        <w:rPr>
          <w:bCs/>
        </w:rPr>
        <w:t>олитики.</w:t>
      </w:r>
    </w:p>
    <w:p w:rsidR="001957FE" w:rsidRPr="007902A2" w:rsidRDefault="001957FE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5" w:name="sub_17"/>
      <w:r w:rsidRPr="007902A2">
        <w:rPr>
          <w:b/>
        </w:rPr>
        <w:t xml:space="preserve">Порядок пересмотра и внесения изменений </w:t>
      </w:r>
      <w:r>
        <w:rPr>
          <w:b/>
        </w:rPr>
        <w:br/>
      </w:r>
      <w:r w:rsidRPr="007902A2">
        <w:rPr>
          <w:b/>
        </w:rPr>
        <w:t xml:space="preserve">в </w:t>
      </w:r>
      <w:r>
        <w:rPr>
          <w:b/>
        </w:rPr>
        <w:t>Антикоррупционную политику</w:t>
      </w:r>
    </w:p>
    <w:bookmarkEnd w:id="15"/>
    <w:p w:rsidR="001957FE" w:rsidRDefault="001957FE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>
        <w:rPr>
          <w:bCs/>
        </w:rPr>
        <w:t>ции Антикоррупционной политики.</w:t>
      </w:r>
    </w:p>
    <w:p w:rsidR="001957FE" w:rsidRPr="00C64181" w:rsidRDefault="001957FE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>
        <w:rPr>
          <w:bCs/>
        </w:rPr>
        <w:t xml:space="preserve">ое лицо, </w:t>
      </w:r>
      <w:r>
        <w:t xml:space="preserve">ответственное </w:t>
      </w:r>
      <w:r w:rsidRPr="00EA6F91">
        <w:t>за реализацию Антикоррупционной политики</w:t>
      </w:r>
      <w:r>
        <w:t>,</w:t>
      </w:r>
      <w:r>
        <w:rPr>
          <w:bCs/>
        </w:rPr>
        <w:t xml:space="preserve"> </w:t>
      </w:r>
      <w:r w:rsidRPr="00C64181">
        <w:rPr>
          <w:bCs/>
        </w:rPr>
        <w:t xml:space="preserve">ежегодно </w:t>
      </w:r>
      <w:r>
        <w:rPr>
          <w:bCs/>
        </w:rPr>
        <w:t>готовит</w:t>
      </w:r>
      <w:r w:rsidRPr="00C64181">
        <w:rPr>
          <w:bCs/>
        </w:rPr>
        <w:t xml:space="preserve"> отчет</w:t>
      </w:r>
      <w:r>
        <w:rPr>
          <w:bCs/>
        </w:rPr>
        <w:t xml:space="preserve"> о реализации мер по предупреждению коррупции в организации,</w:t>
      </w:r>
      <w:r w:rsidRPr="00C64181">
        <w:rPr>
          <w:bCs/>
        </w:rPr>
        <w:t xml:space="preserve"> на основании которого в настоящую Антикоррупционн</w:t>
      </w:r>
      <w:r>
        <w:rPr>
          <w:bCs/>
        </w:rPr>
        <w:t>ую</w:t>
      </w:r>
      <w:r w:rsidRPr="00C64181">
        <w:rPr>
          <w:bCs/>
        </w:rPr>
        <w:t xml:space="preserve"> </w:t>
      </w:r>
      <w:r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1957FE" w:rsidRDefault="001957FE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Антикоррупционной политики может проводиться в случае внесения изменений </w:t>
      </w:r>
      <w:r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>
        <w:rPr>
          <w:bCs/>
        </w:rPr>
        <w:t>о противодействии коррупции, изменения организационно – правовой формы или организационно – штатной структуры организации.</w:t>
      </w:r>
    </w:p>
    <w:p w:rsidR="001957FE" w:rsidRDefault="001957FE" w:rsidP="00FE66CC">
      <w:pPr>
        <w:pStyle w:val="af8"/>
        <w:keepNext/>
        <w:pageBreakBefore/>
        <w:ind w:left="6480"/>
        <w:rPr>
          <w:b w:val="0"/>
        </w:rPr>
      </w:pPr>
      <w:bookmarkStart w:id="16" w:name="_Ref422904024"/>
      <w:bookmarkStart w:id="17" w:name="_Ref422904017"/>
      <w:r w:rsidRPr="009846A7">
        <w:rPr>
          <w:b w:val="0"/>
        </w:rPr>
        <w:lastRenderedPageBreak/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 w:rsidR="00054FC2">
        <w:rPr>
          <w:b w:val="0"/>
          <w:noProof/>
        </w:rPr>
        <w:t>1</w:t>
      </w:r>
      <w:r w:rsidRPr="009846A7">
        <w:rPr>
          <w:b w:val="0"/>
        </w:rPr>
        <w:fldChar w:fldCharType="end"/>
      </w:r>
      <w:bookmarkEnd w:id="16"/>
      <w:r>
        <w:rPr>
          <w:b w:val="0"/>
        </w:rPr>
        <w:br/>
      </w:r>
      <w:r w:rsidRPr="00AA1AD4">
        <w:rPr>
          <w:b w:val="0"/>
        </w:rPr>
        <w:t>к Антикоррупционной политике</w:t>
      </w:r>
      <w:r w:rsidRPr="00AA1AD4">
        <w:rPr>
          <w:b w:val="0"/>
        </w:rPr>
        <w:br/>
      </w:r>
      <w:bookmarkEnd w:id="17"/>
      <w:r w:rsidRPr="00AA1AD4">
        <w:rPr>
          <w:b w:val="0"/>
        </w:rPr>
        <w:t>ГБУЗ ЯО «</w:t>
      </w:r>
      <w:r w:rsidR="00533B50">
        <w:rPr>
          <w:b w:val="0"/>
        </w:rPr>
        <w:t>Борисоглебская</w:t>
      </w:r>
      <w:r w:rsidRPr="00AA1AD4">
        <w:rPr>
          <w:b w:val="0"/>
        </w:rPr>
        <w:t xml:space="preserve"> ЦРБ»</w:t>
      </w:r>
    </w:p>
    <w:p w:rsidR="001957FE" w:rsidRDefault="001957FE" w:rsidP="00B92783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1957FE" w:rsidRPr="00AA1AD4" w:rsidTr="001F008B">
        <w:tc>
          <w:tcPr>
            <w:tcW w:w="9570" w:type="dxa"/>
            <w:tcBorders>
              <w:bottom w:val="single" w:sz="4" w:space="0" w:color="auto"/>
            </w:tcBorders>
          </w:tcPr>
          <w:p w:rsidR="001957FE" w:rsidRPr="00AA1AD4" w:rsidRDefault="001957FE" w:rsidP="001F008B">
            <w:pPr>
              <w:spacing w:line="276" w:lineRule="auto"/>
              <w:ind w:firstLine="0"/>
              <w:jc w:val="center"/>
              <w:rPr>
                <w:b/>
              </w:rPr>
            </w:pPr>
            <w:r w:rsidRPr="00AA1AD4">
              <w:rPr>
                <w:b/>
              </w:rPr>
              <w:t xml:space="preserve">государственного бюджетного учреждения здравоохранения </w:t>
            </w:r>
          </w:p>
          <w:p w:rsidR="001957FE" w:rsidRPr="00AA1AD4" w:rsidRDefault="001957FE" w:rsidP="001F008B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 w:rsidRPr="00AA1AD4">
              <w:rPr>
                <w:b/>
              </w:rPr>
              <w:t>Ярославской области «</w:t>
            </w:r>
            <w:r w:rsidR="00533B50">
              <w:rPr>
                <w:b/>
              </w:rPr>
              <w:t>Борисоглебская</w:t>
            </w:r>
            <w:r w:rsidRPr="00AA1AD4">
              <w:rPr>
                <w:b/>
              </w:rPr>
              <w:t xml:space="preserve"> центральная районная больница»</w:t>
            </w:r>
          </w:p>
        </w:tc>
      </w:tr>
    </w:tbl>
    <w:p w:rsidR="001957FE" w:rsidRPr="001032DF" w:rsidRDefault="001957FE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1957FE" w:rsidRPr="00DD30E8" w:rsidRDefault="001957FE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>о комиссии по противодействию коррупции государственного бюджетного учреждения здравоохранения Ярославской области «</w:t>
      </w:r>
      <w:r w:rsidR="00533B50">
        <w:t>Борисоглебская</w:t>
      </w:r>
      <w:r>
        <w:t xml:space="preserve"> центральная районная больница»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bookmarkStart w:id="18" w:name="_Ref421189890"/>
      <w:r>
        <w:t>Комиссия образовывается в целях:</w:t>
      </w:r>
      <w:bookmarkEnd w:id="18"/>
    </w:p>
    <w:p w:rsidR="001957FE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1957FE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1957FE" w:rsidRPr="00B40A9A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1957FE" w:rsidRPr="000D3F23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1957FE" w:rsidRPr="000D3F23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1957FE" w:rsidRPr="004B4641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1957FE" w:rsidRPr="00644559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1957FE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1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1957FE" w:rsidRPr="004B4641" w:rsidRDefault="001957FE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bookmarkStart w:id="19" w:name="Par56"/>
      <w:bookmarkEnd w:id="19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533B50">
        <w:fldChar w:fldCharType="begin"/>
      </w:r>
      <w:r w:rsidR="00533B50">
        <w:instrText xml:space="preserve"> REF _Ref421189890 \r \h  \* MERGEFORMAT </w:instrText>
      </w:r>
      <w:r w:rsidR="00533B50">
        <w:fldChar w:fldCharType="separate"/>
      </w:r>
      <w:r w:rsidR="00054FC2">
        <w:t>1.3</w:t>
      </w:r>
      <w:r w:rsidR="00533B50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1957FE" w:rsidRPr="000373A4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1957FE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1957FE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1957FE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1957FE" w:rsidRPr="00D50BCB" w:rsidRDefault="001957FE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1957FE" w:rsidRPr="000A6A29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1957FE" w:rsidRPr="000A6A29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1957FE" w:rsidRPr="000A6A29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1957FE" w:rsidRPr="00AD6704" w:rsidRDefault="001957FE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1957FE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1957FE" w:rsidRPr="00AD6704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1957FE" w:rsidRPr="000922FA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1957FE" w:rsidRPr="000D3F23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1957FE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1957FE" w:rsidRPr="00AD6704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1957FE" w:rsidRPr="00AD6704" w:rsidRDefault="001957FE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1957FE" w:rsidRPr="004B4641" w:rsidRDefault="001957FE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1957FE" w:rsidRDefault="001957FE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1957FE" w:rsidRDefault="001957FE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1957FE" w:rsidRDefault="001957FE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1957FE" w:rsidRDefault="001957FE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1957FE" w:rsidRDefault="001957FE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1957FE" w:rsidRDefault="001957FE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1957FE" w:rsidRPr="006C454B" w:rsidRDefault="001957FE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1957FE" w:rsidRDefault="001957FE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1957FE" w:rsidRPr="00C64181" w:rsidRDefault="001957FE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1957FE" w:rsidRPr="00C64181" w:rsidSect="00CE17F0">
          <w:headerReference w:type="default" r:id="rId12"/>
          <w:foot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1957FE" w:rsidRPr="00AA1AD4" w:rsidRDefault="001957FE" w:rsidP="009846A7">
      <w:pPr>
        <w:pStyle w:val="af8"/>
        <w:keepNext/>
        <w:pageBreakBefore/>
        <w:ind w:left="6480"/>
        <w:rPr>
          <w:b w:val="0"/>
        </w:rPr>
      </w:pPr>
      <w:bookmarkStart w:id="20" w:name="_Ref422743378"/>
      <w:r w:rsidRPr="009846A7">
        <w:rPr>
          <w:b w:val="0"/>
        </w:rPr>
        <w:lastRenderedPageBreak/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 w:rsidR="00054FC2">
        <w:rPr>
          <w:b w:val="0"/>
          <w:noProof/>
        </w:rPr>
        <w:t>2</w:t>
      </w:r>
      <w:r w:rsidRPr="009846A7">
        <w:rPr>
          <w:b w:val="0"/>
        </w:rPr>
        <w:fldChar w:fldCharType="end"/>
      </w:r>
      <w:bookmarkEnd w:id="2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AA1AD4">
        <w:rPr>
          <w:b w:val="0"/>
        </w:rPr>
        <w:t>ГБУЗ ЯО «</w:t>
      </w:r>
      <w:r w:rsidR="00533B50">
        <w:rPr>
          <w:b w:val="0"/>
        </w:rPr>
        <w:t>Борисоглебская</w:t>
      </w:r>
      <w:r w:rsidRPr="00AA1AD4">
        <w:rPr>
          <w:b w:val="0"/>
        </w:rPr>
        <w:t xml:space="preserve"> ЦРБ»</w:t>
      </w:r>
    </w:p>
    <w:p w:rsidR="001957FE" w:rsidRDefault="001957FE" w:rsidP="00473DC6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1957FE" w:rsidRPr="00AA1AD4" w:rsidTr="001F008B">
        <w:tc>
          <w:tcPr>
            <w:tcW w:w="9570" w:type="dxa"/>
            <w:tcBorders>
              <w:bottom w:val="single" w:sz="4" w:space="0" w:color="auto"/>
            </w:tcBorders>
          </w:tcPr>
          <w:p w:rsidR="001957FE" w:rsidRPr="00AA1AD4" w:rsidRDefault="001957FE" w:rsidP="001F008B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 w:rsidRPr="00AA1AD4">
              <w:rPr>
                <w:b/>
              </w:rPr>
              <w:t>государственного бюджетного учреждения здравоохранения Ярославской области «</w:t>
            </w:r>
            <w:r w:rsidR="00533B50">
              <w:rPr>
                <w:b/>
              </w:rPr>
              <w:t>Борисоглебская</w:t>
            </w:r>
            <w:r w:rsidRPr="00AA1AD4">
              <w:rPr>
                <w:b/>
              </w:rPr>
              <w:t xml:space="preserve"> центральная районная больница»</w:t>
            </w:r>
          </w:p>
        </w:tc>
      </w:tr>
    </w:tbl>
    <w:p w:rsidR="001957FE" w:rsidRPr="00C0519B" w:rsidRDefault="001957FE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1957FE" w:rsidRDefault="001957FE" w:rsidP="007714DF">
      <w:pPr>
        <w:pStyle w:val="a0"/>
        <w:numPr>
          <w:ilvl w:val="1"/>
          <w:numId w:val="7"/>
        </w:numPr>
        <w:ind w:left="0" w:firstLine="709"/>
      </w:pPr>
      <w:proofErr w:type="gramStart"/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>государственного бюджетного учреждения здравоохранения Ярославской области «</w:t>
      </w:r>
      <w:r w:rsidR="00533B50">
        <w:t>Борисоглебская</w:t>
      </w:r>
      <w:r>
        <w:t xml:space="preserve"> центральная районная больница»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14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  <w:proofErr w:type="gramEnd"/>
    </w:p>
    <w:p w:rsidR="001957FE" w:rsidRPr="00DD30E8" w:rsidRDefault="001957FE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1957FE" w:rsidRPr="00F81B12" w:rsidRDefault="001957FE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957FE" w:rsidRDefault="001957FE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1957FE" w:rsidRPr="00F81B12" w:rsidRDefault="001957FE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957FE" w:rsidRPr="00187F13" w:rsidRDefault="001957FE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1957FE" w:rsidRPr="00DD30E8" w:rsidRDefault="001957FE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</w:t>
      </w:r>
      <w:proofErr w:type="gramStart"/>
      <w:r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профессионализм;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независимость;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1957FE" w:rsidRPr="00187F13" w:rsidRDefault="001957FE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957FE" w:rsidRDefault="001957FE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5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957FE" w:rsidRPr="00187F13" w:rsidRDefault="001957FE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957FE" w:rsidRDefault="001957FE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957FE" w:rsidRPr="00EB0CED" w:rsidRDefault="001957FE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16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1957FE" w:rsidRDefault="001957FE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957FE" w:rsidRDefault="001957FE" w:rsidP="007714DF">
      <w:pPr>
        <w:pStyle w:val="a0"/>
        <w:numPr>
          <w:ilvl w:val="1"/>
          <w:numId w:val="7"/>
        </w:numPr>
        <w:ind w:left="0" w:firstLine="709"/>
      </w:pPr>
      <w:r>
        <w:lastRenderedPageBreak/>
        <w:t>Работник, наделенный организационно-распорядительными полномочиями по отношению к другим работникам, призван: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1957FE" w:rsidRPr="00C60748" w:rsidRDefault="001957FE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1957FE" w:rsidRDefault="001957FE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57FE" w:rsidRDefault="001957FE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1957FE" w:rsidRDefault="001957FE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957FE" w:rsidRPr="00B50E83" w:rsidRDefault="001957FE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57FE" w:rsidRDefault="001957FE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957FE" w:rsidRPr="001032DF" w:rsidRDefault="001957FE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1957FE" w:rsidRPr="00C72978" w:rsidRDefault="001957FE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1957FE" w:rsidRPr="00C72978" w:rsidRDefault="001957FE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1957FE" w:rsidRPr="00DD30E8" w:rsidRDefault="001957FE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1957FE" w:rsidRPr="00DD30E8" w:rsidRDefault="001957FE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1957FE" w:rsidRDefault="001957FE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  <w:r>
        <w:t>.</w:t>
      </w:r>
    </w:p>
    <w:p w:rsidR="001957FE" w:rsidRPr="00AA1AD4" w:rsidRDefault="001957FE" w:rsidP="000A3404">
      <w:pPr>
        <w:pStyle w:val="af8"/>
        <w:keepNext/>
        <w:pageBreakBefore/>
        <w:ind w:left="6480"/>
        <w:rPr>
          <w:b w:val="0"/>
        </w:rPr>
      </w:pPr>
      <w:bookmarkStart w:id="21" w:name="_Ref422744127"/>
      <w:r w:rsidRPr="009846A7">
        <w:rPr>
          <w:b w:val="0"/>
        </w:rPr>
        <w:lastRenderedPageBreak/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 w:rsidR="00054FC2">
        <w:rPr>
          <w:b w:val="0"/>
          <w:noProof/>
        </w:rPr>
        <w:t>3</w:t>
      </w:r>
      <w:r w:rsidRPr="009846A7">
        <w:rPr>
          <w:b w:val="0"/>
        </w:rPr>
        <w:fldChar w:fldCharType="end"/>
      </w:r>
      <w:bookmarkEnd w:id="21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AA1AD4">
        <w:rPr>
          <w:b w:val="0"/>
        </w:rPr>
        <w:t>ГБУЗ ЯО «</w:t>
      </w:r>
      <w:r w:rsidR="00533B50">
        <w:rPr>
          <w:b w:val="0"/>
        </w:rPr>
        <w:t>Борисоглебская</w:t>
      </w:r>
      <w:r w:rsidRPr="00AA1AD4">
        <w:rPr>
          <w:b w:val="0"/>
        </w:rPr>
        <w:t xml:space="preserve"> ЦРБ»</w:t>
      </w:r>
    </w:p>
    <w:p w:rsidR="001957FE" w:rsidRDefault="001957FE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1957FE" w:rsidRDefault="001957FE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1957FE" w:rsidRDefault="001957FE" w:rsidP="000A3404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1957FE" w:rsidRPr="00AA1AD4" w:rsidTr="001F008B">
        <w:tc>
          <w:tcPr>
            <w:tcW w:w="9570" w:type="dxa"/>
            <w:tcBorders>
              <w:bottom w:val="single" w:sz="4" w:space="0" w:color="auto"/>
            </w:tcBorders>
          </w:tcPr>
          <w:p w:rsidR="001957FE" w:rsidRPr="00AA1AD4" w:rsidRDefault="001957FE" w:rsidP="001F008B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>
              <w:rPr>
                <w:b/>
              </w:rPr>
              <w:t xml:space="preserve">в </w:t>
            </w:r>
            <w:r w:rsidRPr="00AA1AD4">
              <w:rPr>
                <w:b/>
              </w:rPr>
              <w:t>государственно</w:t>
            </w:r>
            <w:r>
              <w:rPr>
                <w:b/>
              </w:rPr>
              <w:t>м</w:t>
            </w:r>
            <w:r w:rsidRPr="00AA1AD4">
              <w:rPr>
                <w:b/>
              </w:rPr>
              <w:t xml:space="preserve"> бюджетно</w:t>
            </w:r>
            <w:r>
              <w:rPr>
                <w:b/>
              </w:rPr>
              <w:t>м</w:t>
            </w:r>
            <w:r w:rsidRPr="00AA1AD4">
              <w:rPr>
                <w:b/>
              </w:rPr>
              <w:t xml:space="preserve"> учреждени</w:t>
            </w:r>
            <w:r>
              <w:rPr>
                <w:b/>
              </w:rPr>
              <w:t>и</w:t>
            </w:r>
            <w:r w:rsidRPr="00AA1AD4">
              <w:rPr>
                <w:b/>
              </w:rPr>
              <w:t xml:space="preserve"> здравоохранения Ярославской области «</w:t>
            </w:r>
            <w:r w:rsidR="00533B50">
              <w:rPr>
                <w:b/>
              </w:rPr>
              <w:t>Борисоглебская</w:t>
            </w:r>
            <w:r w:rsidRPr="00AA1AD4">
              <w:rPr>
                <w:b/>
              </w:rPr>
              <w:t xml:space="preserve"> центральная районная больница»</w:t>
            </w:r>
          </w:p>
        </w:tc>
      </w:tr>
    </w:tbl>
    <w:p w:rsidR="001957FE" w:rsidRPr="001032DF" w:rsidRDefault="001957FE" w:rsidP="007714DF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1957FE" w:rsidRPr="00DD30E8" w:rsidRDefault="001957FE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государственном бюджетном учреждении здравоохранения Ярославской области «</w:t>
      </w:r>
      <w:r w:rsidR="00533B50">
        <w:t>Борисоглебская</w:t>
      </w:r>
      <w:r>
        <w:t xml:space="preserve"> центральная районная больница»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1957FE" w:rsidRDefault="001957FE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1957FE" w:rsidRPr="00DD30E8" w:rsidRDefault="001957FE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1957FE" w:rsidRPr="00DD30E8" w:rsidRDefault="001957FE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1957FE" w:rsidRPr="001032DF" w:rsidRDefault="001957FE" w:rsidP="003F0D42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>Меры по предотвращению конфликта интересов</w:t>
      </w:r>
    </w:p>
    <w:p w:rsidR="001957FE" w:rsidRPr="00DD30E8" w:rsidRDefault="001957FE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1957FE" w:rsidRPr="00940B02" w:rsidRDefault="001957FE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1957FE" w:rsidRPr="00940B02" w:rsidRDefault="001957FE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1957FE" w:rsidRPr="00940B02" w:rsidRDefault="001957FE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1957FE" w:rsidRPr="00940B02" w:rsidRDefault="001957FE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1957FE" w:rsidRPr="00940B02" w:rsidRDefault="001957FE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1957FE" w:rsidRPr="00940B02" w:rsidRDefault="001957FE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1957FE" w:rsidRDefault="001957FE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  <w:proofErr w:type="gramEnd"/>
    </w:p>
    <w:p w:rsidR="001957FE" w:rsidRPr="00940B02" w:rsidRDefault="001957FE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Pr="00AA1AD4">
        <w:rPr>
          <w:rFonts w:cs="Times New Roman"/>
          <w:szCs w:val="28"/>
        </w:rPr>
        <w:t>государственного бюджетного учреждения здравоохранения Ярославской области «</w:t>
      </w:r>
      <w:r w:rsidR="00533B50">
        <w:rPr>
          <w:rFonts w:cs="Times New Roman"/>
          <w:szCs w:val="28"/>
        </w:rPr>
        <w:t>Борисоглебская</w:t>
      </w:r>
      <w:r w:rsidRPr="00AA1AD4">
        <w:rPr>
          <w:rFonts w:cs="Times New Roman"/>
          <w:szCs w:val="28"/>
        </w:rPr>
        <w:t xml:space="preserve"> центральная районная больница» с высоким ри</w:t>
      </w:r>
      <w:r>
        <w:rPr>
          <w:rFonts w:cs="Times New Roman"/>
          <w:szCs w:val="28"/>
        </w:rPr>
        <w:t>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1957FE" w:rsidRPr="00940B02" w:rsidRDefault="001957FE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>Перечень должностей государственного бюджетного учреждения здравоохранения Ярославской области «</w:t>
      </w:r>
      <w:r w:rsidR="00533B50">
        <w:rPr>
          <w:rFonts w:cs="Times New Roman"/>
          <w:szCs w:val="28"/>
        </w:rPr>
        <w:t>Борисоглебская</w:t>
      </w:r>
      <w:r>
        <w:rPr>
          <w:rFonts w:cs="Times New Roman"/>
          <w:szCs w:val="28"/>
        </w:rPr>
        <w:t xml:space="preserve"> центральная районная больница» 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1957FE" w:rsidRPr="00940B02" w:rsidRDefault="001957FE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1957FE" w:rsidRPr="001032DF" w:rsidRDefault="001957FE" w:rsidP="003F0D42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lastRenderedPageBreak/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</w:p>
    <w:p w:rsidR="001957FE" w:rsidRPr="00DD30E8" w:rsidRDefault="001957FE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1957FE" w:rsidRPr="00940B02" w:rsidRDefault="001957FE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1957FE" w:rsidRDefault="001957FE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1957FE" w:rsidRPr="0099362E" w:rsidRDefault="001957F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1957FE" w:rsidRPr="001032DF" w:rsidRDefault="001957FE" w:rsidP="003F0D42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</w:p>
    <w:p w:rsidR="001957FE" w:rsidRDefault="001957FE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1957FE" w:rsidRPr="00DD30E8" w:rsidRDefault="001957FE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1957FE" w:rsidRDefault="001957FE" w:rsidP="007714DF">
      <w:pPr>
        <w:pStyle w:val="a0"/>
        <w:numPr>
          <w:ilvl w:val="1"/>
          <w:numId w:val="9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1957FE" w:rsidRPr="001902E1" w:rsidRDefault="001957FE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1957FE" w:rsidRPr="001902E1" w:rsidRDefault="001957FE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957FE" w:rsidRPr="001902E1" w:rsidRDefault="001957FE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957FE" w:rsidRPr="001902E1" w:rsidRDefault="001957FE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1957FE" w:rsidRPr="001902E1" w:rsidRDefault="001957FE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1957FE" w:rsidRPr="001902E1" w:rsidRDefault="001957FE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1957FE" w:rsidRPr="001902E1" w:rsidRDefault="001957FE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957FE" w:rsidRPr="001902E1" w:rsidRDefault="001957FE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1957FE" w:rsidRPr="001902E1" w:rsidRDefault="001957FE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1957FE" w:rsidRDefault="001957FE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1957FE" w:rsidRDefault="001957FE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1957FE" w:rsidRPr="00EC0A3C" w:rsidRDefault="001957FE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                 </w:t>
      </w:r>
      <w:r w:rsidRPr="00EC0A3C">
        <w:rPr>
          <w:b w:val="0"/>
        </w:rPr>
        <w:t>ГБУЗ ЯО «</w:t>
      </w:r>
      <w:r w:rsidR="00533B50">
        <w:rPr>
          <w:b w:val="0"/>
        </w:rPr>
        <w:t>Борисоглебская</w:t>
      </w:r>
      <w:r w:rsidRPr="00EC0A3C">
        <w:rPr>
          <w:b w:val="0"/>
        </w:rPr>
        <w:t xml:space="preserve"> ЦРБ»</w:t>
      </w:r>
    </w:p>
    <w:p w:rsidR="001957FE" w:rsidRPr="006A282C" w:rsidRDefault="001957FE" w:rsidP="00B92783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1957FE" w:rsidRPr="006A3264" w:rsidRDefault="001957FE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Антикоррупционной политикой </w:t>
      </w:r>
      <w:r>
        <w:t>государственного бюджетного учреждения здравоохранения Ярославской области «</w:t>
      </w:r>
      <w:r w:rsidR="00533B50">
        <w:t>Борисоглебская</w:t>
      </w:r>
      <w:r>
        <w:t xml:space="preserve"> центральная районная больница»</w:t>
      </w:r>
      <w:r w:rsidRPr="00EC0A3C">
        <w:t xml:space="preserve">; мне понятны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1957FE" w:rsidRPr="005B4169" w:rsidRDefault="001957FE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1957FE" w:rsidRPr="005B4169" w:rsidRDefault="001957FE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1957FE" w:rsidRPr="005B4169" w:rsidRDefault="001957FE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1957FE" w:rsidRPr="005B4169" w:rsidTr="008E46B4">
        <w:tc>
          <w:tcPr>
            <w:tcW w:w="5637" w:type="dxa"/>
            <w:vAlign w:val="center"/>
          </w:tcPr>
          <w:p w:rsidR="001957FE" w:rsidRPr="005B4169" w:rsidRDefault="001957FE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1957FE" w:rsidRPr="005B4169" w:rsidRDefault="001957FE" w:rsidP="008E46B4">
            <w:pPr>
              <w:ind w:firstLine="0"/>
              <w:rPr>
                <w:szCs w:val="28"/>
              </w:rPr>
            </w:pPr>
          </w:p>
        </w:tc>
      </w:tr>
      <w:tr w:rsidR="001957FE" w:rsidRPr="005B4169" w:rsidTr="008E46B4">
        <w:tc>
          <w:tcPr>
            <w:tcW w:w="5637" w:type="dxa"/>
            <w:vAlign w:val="center"/>
          </w:tcPr>
          <w:p w:rsidR="001957FE" w:rsidRPr="005B4169" w:rsidRDefault="001957FE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1957FE" w:rsidRPr="005B4169" w:rsidRDefault="001957FE" w:rsidP="008E46B4">
            <w:pPr>
              <w:ind w:firstLine="0"/>
              <w:rPr>
                <w:szCs w:val="28"/>
              </w:rPr>
            </w:pPr>
          </w:p>
        </w:tc>
      </w:tr>
      <w:tr w:rsidR="001957FE" w:rsidRPr="005B4169" w:rsidTr="008E46B4">
        <w:tc>
          <w:tcPr>
            <w:tcW w:w="5637" w:type="dxa"/>
            <w:vAlign w:val="center"/>
          </w:tcPr>
          <w:p w:rsidR="001957FE" w:rsidRPr="005B4169" w:rsidRDefault="001957FE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1957FE" w:rsidRPr="005B4169" w:rsidRDefault="001957FE" w:rsidP="008E46B4">
            <w:pPr>
              <w:ind w:firstLine="0"/>
              <w:rPr>
                <w:szCs w:val="28"/>
              </w:rPr>
            </w:pPr>
          </w:p>
        </w:tc>
      </w:tr>
      <w:tr w:rsidR="001957FE" w:rsidRPr="005B4169" w:rsidTr="008E46B4">
        <w:tc>
          <w:tcPr>
            <w:tcW w:w="5637" w:type="dxa"/>
            <w:vAlign w:val="center"/>
          </w:tcPr>
          <w:p w:rsidR="001957FE" w:rsidRPr="005B4169" w:rsidRDefault="001957FE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1957FE" w:rsidRPr="005B4169" w:rsidRDefault="001957FE" w:rsidP="008E46B4">
            <w:pPr>
              <w:ind w:firstLine="0"/>
              <w:rPr>
                <w:szCs w:val="28"/>
              </w:rPr>
            </w:pPr>
          </w:p>
        </w:tc>
      </w:tr>
      <w:tr w:rsidR="001957FE" w:rsidRPr="005B4169" w:rsidTr="008E46B4">
        <w:tc>
          <w:tcPr>
            <w:tcW w:w="5637" w:type="dxa"/>
            <w:vAlign w:val="center"/>
          </w:tcPr>
          <w:p w:rsidR="001957FE" w:rsidRPr="005B4169" w:rsidRDefault="001957FE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1957FE" w:rsidRPr="005B4169" w:rsidRDefault="001957FE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1957FE" w:rsidRDefault="001957FE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1957FE" w:rsidRPr="006A282C" w:rsidRDefault="001957FE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1957FE" w:rsidRPr="005B4169" w:rsidRDefault="001957FE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1957FE" w:rsidRPr="006A282C" w:rsidRDefault="001957FE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1957FE" w:rsidRPr="006A282C" w:rsidRDefault="001957FE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1957FE" w:rsidRPr="005B4169" w:rsidRDefault="001957FE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1957FE" w:rsidRPr="005B4169" w:rsidRDefault="001957FE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1957FE" w:rsidRPr="005B4169" w:rsidRDefault="001957FE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1957FE" w:rsidRPr="005B4169" w:rsidRDefault="001957FE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>
        <w:t>работника</w:t>
      </w:r>
      <w:r w:rsidRPr="005B4169">
        <w:t>, которому были делегированы соответствующие полномочия?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1957FE" w:rsidRPr="005B4169" w:rsidRDefault="001957FE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1957FE" w:rsidRPr="005B4169" w:rsidRDefault="001957FE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1957FE" w:rsidRPr="005B4169" w:rsidRDefault="001957FE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1957FE" w:rsidRPr="005B4169" w:rsidRDefault="001957FE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1957FE" w:rsidRPr="005B4169" w:rsidRDefault="001957FE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</w:t>
      </w:r>
      <w:r w:rsidRPr="005B4169">
        <w:lastRenderedPageBreak/>
        <w:t>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1957FE" w:rsidRPr="005B4169" w:rsidRDefault="001957FE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>
        <w:t>деятельности</w:t>
      </w:r>
      <w:r w:rsidRPr="005B4169">
        <w:t xml:space="preserve"> или приобретения новых возможностей для </w:t>
      </w:r>
      <w:r>
        <w:t>деятельности</w:t>
      </w:r>
      <w:r w:rsidRPr="005B4169">
        <w:t xml:space="preserve"> организации?</w:t>
      </w:r>
      <w:proofErr w:type="gramEnd"/>
    </w:p>
    <w:p w:rsidR="001957FE" w:rsidRPr="005B4169" w:rsidRDefault="001957FE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1957FE" w:rsidRPr="005B4169" w:rsidRDefault="001957FE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</w:t>
      </w:r>
      <w:r w:rsidRPr="005B4169">
        <w:lastRenderedPageBreak/>
        <w:t xml:space="preserve">способом, что это могло бы повредить репутации организации или вызвать конфликт с интересами организации? 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1957FE" w:rsidRPr="005B4169" w:rsidRDefault="001957FE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1957FE" w:rsidRPr="005B4169" w:rsidRDefault="001957FE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1957FE" w:rsidRPr="005B4169" w:rsidRDefault="001957FE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1957FE" w:rsidRPr="005B4169" w:rsidRDefault="001957FE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1957FE" w:rsidRPr="008E46B4" w:rsidRDefault="001957FE" w:rsidP="008E46B4">
      <w:pPr>
        <w:spacing w:line="276" w:lineRule="auto"/>
        <w:jc w:val="both"/>
        <w:rPr>
          <w:kern w:val="26"/>
        </w:rPr>
      </w:pPr>
    </w:p>
    <w:p w:rsidR="001957FE" w:rsidRPr="008411AF" w:rsidRDefault="001957FE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0B63FB" w:rsidRDefault="000B63FB" w:rsidP="008E46B4">
      <w:pPr>
        <w:spacing w:line="276" w:lineRule="auto"/>
        <w:jc w:val="both"/>
        <w:rPr>
          <w:kern w:val="26"/>
        </w:rPr>
      </w:pPr>
    </w:p>
    <w:p w:rsidR="001957FE" w:rsidRPr="008E46B4" w:rsidRDefault="001957FE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1957FE" w:rsidRPr="005B4169" w:rsidRDefault="001957FE" w:rsidP="00EA7E5A">
      <w:pPr>
        <w:rPr>
          <w:szCs w:val="28"/>
        </w:rPr>
      </w:pPr>
    </w:p>
    <w:p w:rsidR="001957FE" w:rsidRPr="005B4169" w:rsidRDefault="001957FE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1957FE" w:rsidRPr="008E46B4" w:rsidRDefault="001957FE" w:rsidP="008E46B4">
      <w:pPr>
        <w:spacing w:line="276" w:lineRule="auto"/>
        <w:jc w:val="both"/>
        <w:rPr>
          <w:kern w:val="26"/>
        </w:rPr>
      </w:pPr>
    </w:p>
    <w:p w:rsidR="001957FE" w:rsidRPr="008E46B4" w:rsidRDefault="001957FE" w:rsidP="008E46B4">
      <w:pPr>
        <w:spacing w:line="276" w:lineRule="auto"/>
        <w:jc w:val="both"/>
        <w:rPr>
          <w:kern w:val="26"/>
        </w:rPr>
      </w:pPr>
    </w:p>
    <w:p w:rsidR="001957FE" w:rsidRPr="005B4169" w:rsidRDefault="001957FE" w:rsidP="00EA7E5A">
      <w:pPr>
        <w:tabs>
          <w:tab w:val="left" w:pos="5378"/>
        </w:tabs>
        <w:jc w:val="center"/>
        <w:rPr>
          <w:szCs w:val="28"/>
        </w:rPr>
      </w:pPr>
    </w:p>
    <w:p w:rsidR="001957FE" w:rsidRPr="005B4169" w:rsidRDefault="001957FE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1957FE" w:rsidRPr="005B4169" w:rsidRDefault="001957FE" w:rsidP="00EA7E5A">
      <w:pPr>
        <w:rPr>
          <w:i/>
          <w:szCs w:val="28"/>
        </w:rPr>
      </w:pPr>
    </w:p>
    <w:p w:rsidR="001957FE" w:rsidRPr="005B4169" w:rsidRDefault="000B63FB" w:rsidP="000B63FB">
      <w:pPr>
        <w:rPr>
          <w:szCs w:val="28"/>
        </w:rPr>
      </w:pPr>
      <w:r>
        <w:rPr>
          <w:szCs w:val="28"/>
        </w:rPr>
        <w:t xml:space="preserve">Ответвственный за реализацию Антикоррупционной политики:                             </w:t>
      </w:r>
      <w:r w:rsidR="001957FE">
        <w:rPr>
          <w:szCs w:val="28"/>
        </w:rPr>
        <w:t>_</w:t>
      </w:r>
      <w:r w:rsidR="001957FE" w:rsidRPr="005B4169">
        <w:rPr>
          <w:szCs w:val="28"/>
        </w:rPr>
        <w:t>__________________</w:t>
      </w:r>
      <w:r>
        <w:rPr>
          <w:szCs w:val="28"/>
        </w:rPr>
        <w:t>___</w:t>
      </w:r>
      <w:r w:rsidR="001957FE" w:rsidRPr="005B4169">
        <w:rPr>
          <w:szCs w:val="28"/>
        </w:rPr>
        <w:t xml:space="preserve"> (Ф.И.О., подпись)</w:t>
      </w:r>
    </w:p>
    <w:p w:rsidR="001957FE" w:rsidRDefault="001957FE" w:rsidP="00EA7E5A">
      <w:pPr>
        <w:rPr>
          <w:szCs w:val="28"/>
        </w:rPr>
      </w:pPr>
    </w:p>
    <w:p w:rsidR="001957FE" w:rsidRDefault="001957FE" w:rsidP="00EA7E5A">
      <w:pPr>
        <w:rPr>
          <w:szCs w:val="28"/>
        </w:rPr>
      </w:pPr>
    </w:p>
    <w:p w:rsidR="001957FE" w:rsidRDefault="001957FE" w:rsidP="00EA7E5A">
      <w:pPr>
        <w:rPr>
          <w:szCs w:val="28"/>
        </w:rPr>
      </w:pPr>
    </w:p>
    <w:p w:rsidR="001957FE" w:rsidRPr="005B4169" w:rsidRDefault="001957FE" w:rsidP="00EA7E5A">
      <w:pPr>
        <w:rPr>
          <w:szCs w:val="28"/>
        </w:rPr>
      </w:pPr>
    </w:p>
    <w:p w:rsidR="001957FE" w:rsidRPr="00EC0A3C" w:rsidRDefault="001957FE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>
        <w:rPr>
          <w:b w:val="0"/>
        </w:rPr>
        <w:t xml:space="preserve">                   </w:t>
      </w:r>
      <w:r w:rsidRPr="00EC0A3C">
        <w:rPr>
          <w:b w:val="0"/>
        </w:rPr>
        <w:t>ГБУЗ ЯО «</w:t>
      </w:r>
      <w:r w:rsidR="00533B50">
        <w:rPr>
          <w:b w:val="0"/>
        </w:rPr>
        <w:t>Борисоглебская</w:t>
      </w:r>
      <w:r w:rsidRPr="00EC0A3C">
        <w:rPr>
          <w:b w:val="0"/>
        </w:rPr>
        <w:t xml:space="preserve"> ЦРБ»</w:t>
      </w:r>
    </w:p>
    <w:p w:rsidR="001957FE" w:rsidRDefault="001957FE" w:rsidP="00B92783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1957FE" w:rsidRPr="00461DA3" w:rsidRDefault="001957FE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957FE" w:rsidRPr="00461DA3" w:rsidRDefault="001957FE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1957FE" w:rsidRPr="00461DA3" w:rsidRDefault="001957FE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1957FE" w:rsidRPr="00461DA3" w:rsidRDefault="001957FE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</w:t>
      </w:r>
      <w:r w:rsidRPr="00461DA3">
        <w:rPr>
          <w:szCs w:val="28"/>
        </w:rPr>
        <w:lastRenderedPageBreak/>
        <w:t>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1957FE" w:rsidRPr="00461DA3" w:rsidRDefault="001957FE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1957FE" w:rsidRPr="00461DA3" w:rsidRDefault="001957FE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lastRenderedPageBreak/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1957FE" w:rsidRPr="00461DA3" w:rsidRDefault="001957FE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1957FE" w:rsidRPr="00461DA3" w:rsidRDefault="001957FE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1957FE" w:rsidRPr="006A282C" w:rsidRDefault="001957FE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>
        <w:rPr>
          <w:rFonts w:cs="Times New Roman"/>
          <w:b/>
          <w:szCs w:val="28"/>
        </w:rPr>
        <w:t>государственного бюджетного учреждения здравоохранения Ярославской области «</w:t>
      </w:r>
      <w:r w:rsidR="00533B50">
        <w:rPr>
          <w:rFonts w:cs="Times New Roman"/>
          <w:b/>
          <w:szCs w:val="28"/>
        </w:rPr>
        <w:t>Борисоглебская</w:t>
      </w:r>
      <w:r>
        <w:rPr>
          <w:rFonts w:cs="Times New Roman"/>
          <w:b/>
          <w:szCs w:val="28"/>
        </w:rPr>
        <w:t xml:space="preserve"> центральная районная больница»</w:t>
      </w:r>
      <w:r w:rsidRPr="006A282C">
        <w:rPr>
          <w:rFonts w:cs="Times New Roman"/>
          <w:b/>
          <w:szCs w:val="28"/>
        </w:rPr>
        <w:t>.</w:t>
      </w:r>
    </w:p>
    <w:p w:rsidR="001957FE" w:rsidRDefault="001957FE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1957FE" w:rsidRPr="00EC0A3C" w:rsidRDefault="001957FE" w:rsidP="00A16E64">
      <w:pPr>
        <w:pStyle w:val="af8"/>
        <w:keepNext/>
        <w:pageBreakBefore/>
        <w:ind w:left="6480"/>
        <w:rPr>
          <w:b w:val="0"/>
        </w:rPr>
      </w:pPr>
      <w:bookmarkStart w:id="22" w:name="_Ref422747034"/>
      <w:r w:rsidRPr="009846A7">
        <w:rPr>
          <w:b w:val="0"/>
        </w:rPr>
        <w:lastRenderedPageBreak/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 w:rsidR="00054FC2">
        <w:rPr>
          <w:b w:val="0"/>
          <w:noProof/>
        </w:rPr>
        <w:t>4</w:t>
      </w:r>
      <w:r w:rsidRPr="009846A7">
        <w:rPr>
          <w:b w:val="0"/>
        </w:rPr>
        <w:fldChar w:fldCharType="end"/>
      </w:r>
      <w:bookmarkEnd w:id="22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EC0A3C">
        <w:rPr>
          <w:b w:val="0"/>
        </w:rPr>
        <w:t>ГБУЗ ЯО «</w:t>
      </w:r>
      <w:r w:rsidR="00533B50">
        <w:rPr>
          <w:b w:val="0"/>
        </w:rPr>
        <w:t>Борисоглебская</w:t>
      </w:r>
      <w:r w:rsidRPr="00EC0A3C">
        <w:rPr>
          <w:b w:val="0"/>
        </w:rPr>
        <w:t xml:space="preserve"> ЦРБ»</w:t>
      </w:r>
    </w:p>
    <w:p w:rsidR="001957FE" w:rsidRDefault="001957FE" w:rsidP="00B92783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1957FE" w:rsidRPr="005C1F41" w:rsidTr="001F008B">
        <w:tc>
          <w:tcPr>
            <w:tcW w:w="9570" w:type="dxa"/>
            <w:tcBorders>
              <w:bottom w:val="single" w:sz="4" w:space="0" w:color="auto"/>
            </w:tcBorders>
          </w:tcPr>
          <w:p w:rsidR="001957FE" w:rsidRPr="00EC0A3C" w:rsidRDefault="001957FE" w:rsidP="001F008B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 w:rsidRPr="00EC0A3C">
              <w:rPr>
                <w:b/>
              </w:rPr>
              <w:t xml:space="preserve">государственном бюджетном </w:t>
            </w:r>
            <w:proofErr w:type="gramStart"/>
            <w:r w:rsidRPr="00EC0A3C">
              <w:rPr>
                <w:b/>
              </w:rPr>
              <w:t>учреждении</w:t>
            </w:r>
            <w:proofErr w:type="gramEnd"/>
            <w:r w:rsidRPr="00EC0A3C">
              <w:rPr>
                <w:b/>
              </w:rPr>
              <w:t xml:space="preserve"> здравоохранения Ярославской области «</w:t>
            </w:r>
            <w:r w:rsidR="00533B50">
              <w:rPr>
                <w:b/>
              </w:rPr>
              <w:t>Борисоглебская</w:t>
            </w:r>
            <w:r w:rsidRPr="00EC0A3C">
              <w:rPr>
                <w:b/>
              </w:rPr>
              <w:t xml:space="preserve"> центральная районная больница»</w:t>
            </w:r>
          </w:p>
        </w:tc>
      </w:tr>
    </w:tbl>
    <w:p w:rsidR="001957FE" w:rsidRPr="001032DF" w:rsidRDefault="001957FE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1957FE" w:rsidRPr="00DD30E8" w:rsidRDefault="001957FE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государственного бюджетного учреждения здравоохранения Ярославской области «</w:t>
      </w:r>
      <w:r w:rsidR="00533B50">
        <w:t>Борисоглебская</w:t>
      </w:r>
      <w:r>
        <w:t xml:space="preserve"> центральная районная больница» </w:t>
      </w:r>
      <w:r w:rsidRPr="00BC120A">
        <w:t xml:space="preserve">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</w:t>
      </w:r>
      <w:proofErr w:type="gramEnd"/>
      <w:r w:rsidRPr="00DD30E8">
        <w:t xml:space="preserve"> государства.</w:t>
      </w:r>
    </w:p>
    <w:p w:rsidR="001957FE" w:rsidRDefault="001957FE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1957FE" w:rsidRPr="00CE5ECE" w:rsidRDefault="001957FE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1957FE" w:rsidRPr="00CE5ECE" w:rsidRDefault="001957FE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957FE" w:rsidRPr="00CE5ECE" w:rsidRDefault="001957FE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957FE" w:rsidRPr="00CE5ECE" w:rsidRDefault="001957FE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1957FE" w:rsidRPr="00DD30E8" w:rsidRDefault="001957FE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1957FE" w:rsidRPr="00DD30E8" w:rsidRDefault="001957FE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</w:t>
      </w:r>
      <w:r w:rsidRPr="00DD30E8">
        <w:lastRenderedPageBreak/>
        <w:t>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1957FE" w:rsidRPr="00DD30E8" w:rsidRDefault="001957FE" w:rsidP="007714DF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1957FE" w:rsidRDefault="001957FE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1957FE" w:rsidRPr="008F766E" w:rsidRDefault="001957FE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8F766E">
        <w:rPr>
          <w:b/>
        </w:rPr>
        <w:t>Правила обмена деловыми подарками и знаками делового гостеприимства</w:t>
      </w:r>
    </w:p>
    <w:p w:rsidR="001957FE" w:rsidRPr="00DD30E8" w:rsidRDefault="001957FE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1957FE" w:rsidRPr="00DD30E8" w:rsidRDefault="001957FE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1957FE" w:rsidRPr="00DD30E8" w:rsidRDefault="001957FE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1957FE" w:rsidRPr="00DD30E8" w:rsidRDefault="001957FE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1957FE" w:rsidRPr="00DD30E8" w:rsidRDefault="001957F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957FE" w:rsidRPr="008F766E" w:rsidRDefault="001957F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</w:t>
      </w:r>
      <w:r w:rsidRPr="008F766E">
        <w:rPr>
          <w:kern w:val="26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:rsidR="001957FE" w:rsidRPr="008F766E" w:rsidRDefault="001957F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1957FE" w:rsidRPr="008F766E" w:rsidRDefault="001957F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957FE" w:rsidRDefault="001957F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1957FE" w:rsidRPr="008F766E" w:rsidRDefault="001957F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1957FE" w:rsidRPr="008F766E" w:rsidRDefault="001957F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1957FE" w:rsidRPr="008F766E" w:rsidRDefault="001957FE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1957FE" w:rsidRPr="008F766E" w:rsidRDefault="001957FE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957FE" w:rsidRPr="008F766E" w:rsidRDefault="001957F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957FE" w:rsidRPr="008F766E" w:rsidRDefault="001957F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1957FE" w:rsidRPr="008F766E" w:rsidRDefault="001957F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1957FE" w:rsidRPr="008F766E" w:rsidRDefault="001957FE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957FE" w:rsidRPr="008F766E" w:rsidRDefault="001957FE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1957FE" w:rsidRPr="008F766E" w:rsidRDefault="001957FE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1957FE" w:rsidRPr="008F766E" w:rsidRDefault="001957FE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1957FE" w:rsidRPr="00EC0A3C" w:rsidRDefault="001957FE" w:rsidP="00C03C2B">
      <w:pPr>
        <w:pStyle w:val="af8"/>
        <w:keepNext/>
        <w:pageBreakBefore/>
        <w:ind w:left="6480"/>
        <w:rPr>
          <w:b w:val="0"/>
        </w:rPr>
      </w:pPr>
      <w:bookmarkStart w:id="23" w:name="_Ref422748565"/>
      <w:r w:rsidRPr="009846A7">
        <w:rPr>
          <w:b w:val="0"/>
        </w:rPr>
        <w:lastRenderedPageBreak/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 w:rsidR="00054FC2">
        <w:rPr>
          <w:b w:val="0"/>
          <w:noProof/>
        </w:rPr>
        <w:t>5</w:t>
      </w:r>
      <w:r w:rsidRPr="009846A7">
        <w:rPr>
          <w:b w:val="0"/>
        </w:rPr>
        <w:fldChar w:fldCharType="end"/>
      </w:r>
      <w:bookmarkEnd w:id="23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  <w:t>ГБУЗ ЯО «</w:t>
      </w:r>
      <w:r w:rsidR="00533B50">
        <w:rPr>
          <w:b w:val="0"/>
        </w:rPr>
        <w:t>Борисоглебская</w:t>
      </w:r>
      <w:r>
        <w:rPr>
          <w:b w:val="0"/>
        </w:rPr>
        <w:t xml:space="preserve"> ЦРБ»</w:t>
      </w:r>
    </w:p>
    <w:p w:rsidR="001957FE" w:rsidRPr="00706978" w:rsidRDefault="001957FE" w:rsidP="00B92783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 w:rsidRPr="00706978">
        <w:rPr>
          <w:rFonts w:cs="Times New Roman"/>
          <w:b/>
          <w:kern w:val="26"/>
          <w:szCs w:val="28"/>
        </w:rPr>
        <w:t>А</w:t>
      </w:r>
      <w:r>
        <w:rPr>
          <w:rFonts w:cs="Times New Roman"/>
          <w:b/>
          <w:kern w:val="26"/>
          <w:szCs w:val="28"/>
        </w:rPr>
        <w:t>нтикоррупционная оговорка</w:t>
      </w:r>
      <w:r>
        <w:rPr>
          <w:rFonts w:cs="Times New Roman"/>
          <w:b/>
          <w:kern w:val="26"/>
          <w:szCs w:val="28"/>
        </w:rPr>
        <w:br/>
        <w:t>(вариант)</w:t>
      </w:r>
    </w:p>
    <w:p w:rsidR="00CC3319" w:rsidRPr="00E46F5D" w:rsidRDefault="00CC3319" w:rsidP="00E46F5D">
      <w:pPr>
        <w:pStyle w:val="af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6F5D">
        <w:rPr>
          <w:sz w:val="28"/>
          <w:szCs w:val="28"/>
        </w:rPr>
        <w:t>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E46F5D">
        <w:rPr>
          <w:sz w:val="28"/>
          <w:szCs w:val="28"/>
        </w:rPr>
        <w:t>ств в св</w:t>
      </w:r>
      <w:proofErr w:type="gramEnd"/>
      <w:r w:rsidRPr="00E46F5D">
        <w:rPr>
          <w:sz w:val="28"/>
          <w:szCs w:val="28"/>
        </w:rPr>
        <w:t>язи с его исполнением.</w:t>
      </w:r>
    </w:p>
    <w:p w:rsidR="00CC3319" w:rsidRPr="00E46F5D" w:rsidRDefault="00CC3319" w:rsidP="00E46F5D">
      <w:pPr>
        <w:pStyle w:val="aff3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46F5D">
        <w:rPr>
          <w:sz w:val="28"/>
          <w:szCs w:val="28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CC3319" w:rsidRPr="00E46F5D" w:rsidRDefault="00CC3319" w:rsidP="00E46F5D">
      <w:pPr>
        <w:pStyle w:val="af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6F5D">
        <w:rPr>
          <w:sz w:val="28"/>
          <w:szCs w:val="28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CC3319" w:rsidRPr="00E46F5D" w:rsidRDefault="00CC3319" w:rsidP="00E46F5D">
      <w:pPr>
        <w:pStyle w:val="af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6F5D">
        <w:rPr>
          <w:sz w:val="28"/>
          <w:szCs w:val="28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CC3319" w:rsidRPr="00E46F5D" w:rsidRDefault="00CC3319" w:rsidP="00E46F5D">
      <w:pPr>
        <w:pStyle w:val="af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6F5D">
        <w:rPr>
          <w:sz w:val="28"/>
          <w:szCs w:val="28"/>
        </w:rPr>
        <w:t>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:rsidR="001957FE" w:rsidRPr="00FE66CC" w:rsidRDefault="00CC3319" w:rsidP="00E46F5D">
      <w:pPr>
        <w:spacing w:line="276" w:lineRule="auto"/>
        <w:jc w:val="both"/>
        <w:rPr>
          <w:kern w:val="26"/>
        </w:rPr>
      </w:pPr>
      <w:r w:rsidRPr="00E46F5D">
        <w:rPr>
          <w:rFonts w:cs="Times New Roman"/>
          <w:szCs w:val="28"/>
        </w:rPr>
        <w:t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Кроме того, с виновной стороны подлежит взысканию штраф в размере 50% от общей цены договора.</w:t>
      </w:r>
    </w:p>
    <w:sectPr w:rsidR="001957FE" w:rsidRPr="00FE66CC" w:rsidSect="00E46F5D">
      <w:headerReference w:type="even" r:id="rId17"/>
      <w:headerReference w:type="default" r:id="rId1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2D" w:rsidRDefault="00C32F2D" w:rsidP="007362B8">
      <w:r>
        <w:separator/>
      </w:r>
    </w:p>
  </w:endnote>
  <w:endnote w:type="continuationSeparator" w:id="0">
    <w:p w:rsidR="00C32F2D" w:rsidRDefault="00C32F2D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50" w:rsidRPr="006B7BEF" w:rsidRDefault="00533B50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054FC2" w:rsidRPr="00054FC2">
        <w:rPr>
          <w:rFonts w:cs="Times New Roman"/>
          <w:noProof/>
          <w:sz w:val="10"/>
          <w:szCs w:val="10"/>
        </w:rPr>
        <w:t>Антикоррупционная политика</w:t>
      </w:r>
      <w:r w:rsidR="00054FC2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2D" w:rsidRDefault="00C32F2D" w:rsidP="007362B8">
      <w:r>
        <w:separator/>
      </w:r>
    </w:p>
  </w:footnote>
  <w:footnote w:type="continuationSeparator" w:id="0">
    <w:p w:rsidR="00C32F2D" w:rsidRDefault="00C32F2D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50" w:rsidRPr="00E772C0" w:rsidRDefault="00533B50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50" w:rsidRPr="00AC7713" w:rsidRDefault="00533B50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054FC2">
      <w:rPr>
        <w:rFonts w:cs="Times New Roman"/>
        <w:noProof/>
        <w:sz w:val="24"/>
        <w:szCs w:val="24"/>
      </w:rPr>
      <w:t>20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50" w:rsidRDefault="00533B50" w:rsidP="008D13F2">
    <w:pPr>
      <w:pStyle w:val="a6"/>
      <w:framePr w:wrap="around" w:vAnchor="text" w:hAnchor="margin" w:xAlign="center" w:y="1"/>
      <w:rPr>
        <w:rStyle w:val="afd"/>
        <w:rFonts w:cs="Calibri"/>
      </w:rPr>
    </w:pPr>
    <w:r>
      <w:rPr>
        <w:rStyle w:val="afd"/>
        <w:rFonts w:cs="Calibri"/>
      </w:rPr>
      <w:fldChar w:fldCharType="begin"/>
    </w:r>
    <w:r>
      <w:rPr>
        <w:rStyle w:val="afd"/>
        <w:rFonts w:cs="Calibri"/>
      </w:rPr>
      <w:instrText xml:space="preserve">PAGE  </w:instrText>
    </w:r>
    <w:r>
      <w:rPr>
        <w:rStyle w:val="afd"/>
        <w:rFonts w:cs="Calibri"/>
      </w:rPr>
      <w:fldChar w:fldCharType="separate"/>
    </w:r>
    <w:r>
      <w:rPr>
        <w:rStyle w:val="afd"/>
        <w:rFonts w:cs="Calibri"/>
        <w:noProof/>
      </w:rPr>
      <w:t>47</w:t>
    </w:r>
    <w:r>
      <w:rPr>
        <w:rStyle w:val="afd"/>
        <w:rFonts w:cs="Calibri"/>
      </w:rPr>
      <w:fldChar w:fldCharType="end"/>
    </w:r>
  </w:p>
  <w:p w:rsidR="00533B50" w:rsidRDefault="00533B5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50" w:rsidRDefault="00533B50" w:rsidP="008D13F2">
    <w:pPr>
      <w:pStyle w:val="a6"/>
      <w:framePr w:wrap="around" w:vAnchor="text" w:hAnchor="margin" w:xAlign="center" w:y="1"/>
      <w:rPr>
        <w:rStyle w:val="afd"/>
        <w:rFonts w:cs="Calibri"/>
      </w:rPr>
    </w:pPr>
    <w:r>
      <w:rPr>
        <w:rStyle w:val="afd"/>
        <w:rFonts w:cs="Calibri"/>
      </w:rPr>
      <w:fldChar w:fldCharType="begin"/>
    </w:r>
    <w:r>
      <w:rPr>
        <w:rStyle w:val="afd"/>
        <w:rFonts w:cs="Calibri"/>
      </w:rPr>
      <w:instrText xml:space="preserve">PAGE  </w:instrText>
    </w:r>
    <w:r>
      <w:rPr>
        <w:rStyle w:val="afd"/>
        <w:rFonts w:cs="Calibri"/>
      </w:rPr>
      <w:fldChar w:fldCharType="separate"/>
    </w:r>
    <w:r w:rsidR="00054FC2">
      <w:rPr>
        <w:rStyle w:val="afd"/>
        <w:rFonts w:cs="Calibri"/>
        <w:noProof/>
      </w:rPr>
      <w:t>46</w:t>
    </w:r>
    <w:r>
      <w:rPr>
        <w:rStyle w:val="afd"/>
        <w:rFonts w:cs="Calibri"/>
      </w:rPr>
      <w:fldChar w:fldCharType="end"/>
    </w:r>
  </w:p>
  <w:p w:rsidR="00533B50" w:rsidRDefault="00533B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54FC2"/>
    <w:rsid w:val="000922FA"/>
    <w:rsid w:val="00094C59"/>
    <w:rsid w:val="000A3404"/>
    <w:rsid w:val="000A6A29"/>
    <w:rsid w:val="000B1D2C"/>
    <w:rsid w:val="000B63FB"/>
    <w:rsid w:val="000C752A"/>
    <w:rsid w:val="000D3F23"/>
    <w:rsid w:val="000D5B05"/>
    <w:rsid w:val="000E150C"/>
    <w:rsid w:val="000E7F7B"/>
    <w:rsid w:val="000F2FD2"/>
    <w:rsid w:val="001004E4"/>
    <w:rsid w:val="001032DF"/>
    <w:rsid w:val="001120C1"/>
    <w:rsid w:val="00112347"/>
    <w:rsid w:val="0011761F"/>
    <w:rsid w:val="001352C6"/>
    <w:rsid w:val="0016265E"/>
    <w:rsid w:val="00173AD2"/>
    <w:rsid w:val="0018340F"/>
    <w:rsid w:val="00187F13"/>
    <w:rsid w:val="001902E1"/>
    <w:rsid w:val="0019138A"/>
    <w:rsid w:val="00192EE0"/>
    <w:rsid w:val="001957FE"/>
    <w:rsid w:val="001B2ED9"/>
    <w:rsid w:val="001C1734"/>
    <w:rsid w:val="001C5679"/>
    <w:rsid w:val="001C6844"/>
    <w:rsid w:val="001F008B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2211"/>
    <w:rsid w:val="00353C4C"/>
    <w:rsid w:val="0036066A"/>
    <w:rsid w:val="00366097"/>
    <w:rsid w:val="0037754F"/>
    <w:rsid w:val="00384F07"/>
    <w:rsid w:val="00393F7E"/>
    <w:rsid w:val="003969C3"/>
    <w:rsid w:val="00397D36"/>
    <w:rsid w:val="003A20E3"/>
    <w:rsid w:val="003B1D87"/>
    <w:rsid w:val="003B71B1"/>
    <w:rsid w:val="003D19BC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1DA3"/>
    <w:rsid w:val="00465FF1"/>
    <w:rsid w:val="00471012"/>
    <w:rsid w:val="0047257E"/>
    <w:rsid w:val="00473DC6"/>
    <w:rsid w:val="0047643A"/>
    <w:rsid w:val="00477F5C"/>
    <w:rsid w:val="004B169E"/>
    <w:rsid w:val="004B340D"/>
    <w:rsid w:val="004B4641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31607"/>
    <w:rsid w:val="00533B50"/>
    <w:rsid w:val="0053638B"/>
    <w:rsid w:val="00543379"/>
    <w:rsid w:val="0055150A"/>
    <w:rsid w:val="00577F4D"/>
    <w:rsid w:val="00584175"/>
    <w:rsid w:val="0059433A"/>
    <w:rsid w:val="005B0B1E"/>
    <w:rsid w:val="005B3454"/>
    <w:rsid w:val="005B4169"/>
    <w:rsid w:val="005B51BA"/>
    <w:rsid w:val="005C1F41"/>
    <w:rsid w:val="005C2EE9"/>
    <w:rsid w:val="005D7D24"/>
    <w:rsid w:val="005E5BFC"/>
    <w:rsid w:val="005F4D13"/>
    <w:rsid w:val="00635260"/>
    <w:rsid w:val="00637049"/>
    <w:rsid w:val="00644559"/>
    <w:rsid w:val="00672A6A"/>
    <w:rsid w:val="0068169F"/>
    <w:rsid w:val="00681B97"/>
    <w:rsid w:val="006824EB"/>
    <w:rsid w:val="00683AAD"/>
    <w:rsid w:val="0069720B"/>
    <w:rsid w:val="006A282C"/>
    <w:rsid w:val="006A3264"/>
    <w:rsid w:val="006B4407"/>
    <w:rsid w:val="006B7BEF"/>
    <w:rsid w:val="006C01D4"/>
    <w:rsid w:val="006C454B"/>
    <w:rsid w:val="006C55D0"/>
    <w:rsid w:val="006D40CF"/>
    <w:rsid w:val="006E23B0"/>
    <w:rsid w:val="006E34D6"/>
    <w:rsid w:val="006F0AB6"/>
    <w:rsid w:val="006F2CF7"/>
    <w:rsid w:val="00704358"/>
    <w:rsid w:val="00706978"/>
    <w:rsid w:val="0071355D"/>
    <w:rsid w:val="00720EB0"/>
    <w:rsid w:val="0072424C"/>
    <w:rsid w:val="007340C7"/>
    <w:rsid w:val="007362B8"/>
    <w:rsid w:val="007364A3"/>
    <w:rsid w:val="00752476"/>
    <w:rsid w:val="00752817"/>
    <w:rsid w:val="00756FF5"/>
    <w:rsid w:val="00763F95"/>
    <w:rsid w:val="007714DF"/>
    <w:rsid w:val="00774378"/>
    <w:rsid w:val="00775B1A"/>
    <w:rsid w:val="007902A2"/>
    <w:rsid w:val="007C5D47"/>
    <w:rsid w:val="007F3613"/>
    <w:rsid w:val="008042C5"/>
    <w:rsid w:val="008110BD"/>
    <w:rsid w:val="00825055"/>
    <w:rsid w:val="008411AF"/>
    <w:rsid w:val="00843B19"/>
    <w:rsid w:val="00856E6D"/>
    <w:rsid w:val="00882CD0"/>
    <w:rsid w:val="008859D8"/>
    <w:rsid w:val="008A040B"/>
    <w:rsid w:val="008A2937"/>
    <w:rsid w:val="008A6453"/>
    <w:rsid w:val="008B38DF"/>
    <w:rsid w:val="008C468D"/>
    <w:rsid w:val="008D13F2"/>
    <w:rsid w:val="008D16C7"/>
    <w:rsid w:val="008D49B6"/>
    <w:rsid w:val="008D5529"/>
    <w:rsid w:val="008D7731"/>
    <w:rsid w:val="008E098A"/>
    <w:rsid w:val="008E46B4"/>
    <w:rsid w:val="008F766E"/>
    <w:rsid w:val="009167C0"/>
    <w:rsid w:val="00940B02"/>
    <w:rsid w:val="00956D34"/>
    <w:rsid w:val="00965282"/>
    <w:rsid w:val="00970F56"/>
    <w:rsid w:val="0097567E"/>
    <w:rsid w:val="00981AE0"/>
    <w:rsid w:val="009846A7"/>
    <w:rsid w:val="00985540"/>
    <w:rsid w:val="0099362E"/>
    <w:rsid w:val="009936F6"/>
    <w:rsid w:val="009C2A45"/>
    <w:rsid w:val="009E78CC"/>
    <w:rsid w:val="009F6140"/>
    <w:rsid w:val="009F764C"/>
    <w:rsid w:val="00A14B66"/>
    <w:rsid w:val="00A15213"/>
    <w:rsid w:val="00A16E64"/>
    <w:rsid w:val="00A2603F"/>
    <w:rsid w:val="00A36275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A1AD4"/>
    <w:rsid w:val="00AC67EE"/>
    <w:rsid w:val="00AC7713"/>
    <w:rsid w:val="00AD5E8A"/>
    <w:rsid w:val="00AD6704"/>
    <w:rsid w:val="00AE2367"/>
    <w:rsid w:val="00AF1E6B"/>
    <w:rsid w:val="00AF236E"/>
    <w:rsid w:val="00AF441B"/>
    <w:rsid w:val="00AF58D1"/>
    <w:rsid w:val="00B00546"/>
    <w:rsid w:val="00B00F7D"/>
    <w:rsid w:val="00B100C0"/>
    <w:rsid w:val="00B17599"/>
    <w:rsid w:val="00B23B61"/>
    <w:rsid w:val="00B247BC"/>
    <w:rsid w:val="00B40A9A"/>
    <w:rsid w:val="00B41EE0"/>
    <w:rsid w:val="00B46704"/>
    <w:rsid w:val="00B50E60"/>
    <w:rsid w:val="00B50E83"/>
    <w:rsid w:val="00B51512"/>
    <w:rsid w:val="00B51A43"/>
    <w:rsid w:val="00B51AA4"/>
    <w:rsid w:val="00B52E6F"/>
    <w:rsid w:val="00B65B28"/>
    <w:rsid w:val="00B65DEA"/>
    <w:rsid w:val="00B76548"/>
    <w:rsid w:val="00B915B6"/>
    <w:rsid w:val="00B92783"/>
    <w:rsid w:val="00BA72B0"/>
    <w:rsid w:val="00BB5A3A"/>
    <w:rsid w:val="00BC120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32F2D"/>
    <w:rsid w:val="00C40ECA"/>
    <w:rsid w:val="00C4241F"/>
    <w:rsid w:val="00C54885"/>
    <w:rsid w:val="00C55171"/>
    <w:rsid w:val="00C56A59"/>
    <w:rsid w:val="00C60748"/>
    <w:rsid w:val="00C64181"/>
    <w:rsid w:val="00C70AEA"/>
    <w:rsid w:val="00C727CC"/>
    <w:rsid w:val="00C72978"/>
    <w:rsid w:val="00C838BC"/>
    <w:rsid w:val="00C8664A"/>
    <w:rsid w:val="00C95643"/>
    <w:rsid w:val="00CA5E5D"/>
    <w:rsid w:val="00CB0555"/>
    <w:rsid w:val="00CB348B"/>
    <w:rsid w:val="00CC1086"/>
    <w:rsid w:val="00CC3319"/>
    <w:rsid w:val="00CC3F8F"/>
    <w:rsid w:val="00CE17F0"/>
    <w:rsid w:val="00CE5ECE"/>
    <w:rsid w:val="00CF25DB"/>
    <w:rsid w:val="00CF6789"/>
    <w:rsid w:val="00D07943"/>
    <w:rsid w:val="00D108B3"/>
    <w:rsid w:val="00D1647B"/>
    <w:rsid w:val="00D23485"/>
    <w:rsid w:val="00D31CD7"/>
    <w:rsid w:val="00D35DCC"/>
    <w:rsid w:val="00D40EF1"/>
    <w:rsid w:val="00D50BCB"/>
    <w:rsid w:val="00D53BB2"/>
    <w:rsid w:val="00D61451"/>
    <w:rsid w:val="00D72645"/>
    <w:rsid w:val="00D82A4E"/>
    <w:rsid w:val="00D87431"/>
    <w:rsid w:val="00D94A24"/>
    <w:rsid w:val="00DA07F4"/>
    <w:rsid w:val="00DB479E"/>
    <w:rsid w:val="00DC3F54"/>
    <w:rsid w:val="00DD30E8"/>
    <w:rsid w:val="00DD4E03"/>
    <w:rsid w:val="00DD5F9F"/>
    <w:rsid w:val="00DD7821"/>
    <w:rsid w:val="00DE1164"/>
    <w:rsid w:val="00DE1C69"/>
    <w:rsid w:val="00DE23B5"/>
    <w:rsid w:val="00E024C5"/>
    <w:rsid w:val="00E11458"/>
    <w:rsid w:val="00E1370E"/>
    <w:rsid w:val="00E139FB"/>
    <w:rsid w:val="00E15896"/>
    <w:rsid w:val="00E21CD8"/>
    <w:rsid w:val="00E43825"/>
    <w:rsid w:val="00E46F5D"/>
    <w:rsid w:val="00E476A2"/>
    <w:rsid w:val="00E6059D"/>
    <w:rsid w:val="00E771AD"/>
    <w:rsid w:val="00E772C0"/>
    <w:rsid w:val="00E7773A"/>
    <w:rsid w:val="00E84851"/>
    <w:rsid w:val="00E971E9"/>
    <w:rsid w:val="00EA080A"/>
    <w:rsid w:val="00EA5DEA"/>
    <w:rsid w:val="00EA6F91"/>
    <w:rsid w:val="00EA73D4"/>
    <w:rsid w:val="00EA7E5A"/>
    <w:rsid w:val="00EB0CED"/>
    <w:rsid w:val="00EB4F21"/>
    <w:rsid w:val="00EC0A3C"/>
    <w:rsid w:val="00EC1FE9"/>
    <w:rsid w:val="00EC701D"/>
    <w:rsid w:val="00EE699D"/>
    <w:rsid w:val="00EF45AC"/>
    <w:rsid w:val="00EF4E99"/>
    <w:rsid w:val="00F01839"/>
    <w:rsid w:val="00F03709"/>
    <w:rsid w:val="00F06557"/>
    <w:rsid w:val="00F06F34"/>
    <w:rsid w:val="00F13223"/>
    <w:rsid w:val="00F259B3"/>
    <w:rsid w:val="00F3057C"/>
    <w:rsid w:val="00F365B9"/>
    <w:rsid w:val="00F56E96"/>
    <w:rsid w:val="00F725FE"/>
    <w:rsid w:val="00F77C75"/>
    <w:rsid w:val="00F81B12"/>
    <w:rsid w:val="00F848C7"/>
    <w:rsid w:val="00F946EC"/>
    <w:rsid w:val="00F96DA1"/>
    <w:rsid w:val="00F96E01"/>
    <w:rsid w:val="00FA612F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1"/>
    <w:next w:val="a1"/>
    <w:link w:val="11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cs="Times New Roman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362B8"/>
    <w:rPr>
      <w:rFonts w:ascii="Times New Roman" w:hAnsi="Times New Roman" w:cs="Times New Roman"/>
      <w:b/>
      <w:bCs/>
      <w:kern w:val="28"/>
      <w:sz w:val="48"/>
      <w:szCs w:val="48"/>
      <w:lang w:eastAsia="ru-RU"/>
    </w:rPr>
  </w:style>
  <w:style w:type="character" w:customStyle="1" w:styleId="21">
    <w:name w:val="Заголовок 2 Знак"/>
    <w:link w:val="20"/>
    <w:uiPriority w:val="99"/>
    <w:locked/>
    <w:rsid w:val="007362B8"/>
    <w:rPr>
      <w:rFonts w:ascii="Times New Roman" w:hAnsi="Times New Roman" w:cs="Times New Roman"/>
      <w:b/>
      <w:bCs/>
      <w:kern w:val="28"/>
      <w:sz w:val="26"/>
      <w:szCs w:val="26"/>
    </w:rPr>
  </w:style>
  <w:style w:type="character" w:customStyle="1" w:styleId="31">
    <w:name w:val="Заголовок 3 Знак"/>
    <w:link w:val="3"/>
    <w:uiPriority w:val="99"/>
    <w:locked/>
    <w:rsid w:val="007362B8"/>
    <w:rPr>
      <w:rFonts w:ascii="Times New Roman" w:hAnsi="Times New Roman" w:cs="Times New Roman"/>
      <w:b/>
      <w:bCs/>
      <w:sz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362B8"/>
    <w:rPr>
      <w:rFonts w:ascii="Times New Roman" w:hAnsi="Times New Roman" w:cs="Calibri"/>
      <w:sz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362B8"/>
    <w:rPr>
      <w:rFonts w:ascii="Times New Roman" w:hAnsi="Times New Roman" w:cs="Calibri"/>
      <w:sz w:val="28"/>
    </w:rPr>
  </w:style>
  <w:style w:type="paragraph" w:styleId="aa">
    <w:name w:val="List Paragraph"/>
    <w:basedOn w:val="a1"/>
    <w:uiPriority w:val="99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 Знак1"/>
    <w:uiPriority w:val="99"/>
    <w:semiHidden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7362B8"/>
    <w:rPr>
      <w:rFonts w:ascii="Times New Roman" w:hAnsi="Times New Roman" w:cs="Calibri"/>
      <w:sz w:val="20"/>
      <w:szCs w:val="20"/>
    </w:rPr>
  </w:style>
  <w:style w:type="character" w:styleId="af">
    <w:name w:val="footnote reference"/>
    <w:uiPriority w:val="99"/>
    <w:semiHidden/>
    <w:rsid w:val="007362B8"/>
    <w:rPr>
      <w:rFonts w:cs="Times New Roman"/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7362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7362B8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AF236E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rsid w:val="00D07943"/>
    <w:rPr>
      <w:rFonts w:cs="Times New Roman"/>
      <w:color w:val="800080"/>
      <w:u w:val="single"/>
    </w:rPr>
  </w:style>
  <w:style w:type="character" w:styleId="af4">
    <w:name w:val="Strong"/>
    <w:uiPriority w:val="99"/>
    <w:qFormat/>
    <w:rsid w:val="00D07943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 w:cs="Times New Roman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E476A2"/>
    <w:rPr>
      <w:rFonts w:ascii="Tahoma" w:hAnsi="Tahoma" w:cs="Tahoma"/>
      <w:sz w:val="16"/>
      <w:szCs w:val="16"/>
    </w:rPr>
  </w:style>
  <w:style w:type="paragraph" w:customStyle="1" w:styleId="14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uiPriority w:val="99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color w:val="26282F"/>
    </w:rPr>
  </w:style>
  <w:style w:type="character" w:customStyle="1" w:styleId="afa">
    <w:name w:val="Гипертекстовая ссылка"/>
    <w:uiPriority w:val="99"/>
    <w:rsid w:val="005C1F41"/>
    <w:rPr>
      <w:rFonts w:cs="Times New Roman"/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uiPriority w:val="99"/>
    <w:rsid w:val="00473DC6"/>
    <w:rPr>
      <w:rFonts w:cs="Times New Roman"/>
    </w:rPr>
  </w:style>
  <w:style w:type="paragraph" w:customStyle="1" w:styleId="Text">
    <w:name w:val="Text"/>
    <w:basedOn w:val="a1"/>
    <w:uiPriority w:val="99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uiPriority w:val="99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uiPriority w:val="99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uiPriority w:val="99"/>
    <w:rsid w:val="006F0AB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customStyle="1" w:styleId="24">
    <w:name w:val="Без интервала2"/>
    <w:uiPriority w:val="99"/>
    <w:rsid w:val="006F0AB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f">
    <w:name w:val="_Введение"/>
    <w:basedOn w:val="10"/>
    <w:uiPriority w:val="99"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uiPriority w:val="99"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Document Map"/>
    <w:basedOn w:val="a1"/>
    <w:link w:val="aff2"/>
    <w:uiPriority w:val="99"/>
    <w:semiHidden/>
    <w:rsid w:val="00396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link w:val="aff1"/>
    <w:uiPriority w:val="99"/>
    <w:semiHidden/>
    <w:locked/>
    <w:rsid w:val="007F3613"/>
    <w:rPr>
      <w:rFonts w:ascii="Times New Roman" w:hAnsi="Times New Roman" w:cs="Calibri"/>
      <w:sz w:val="2"/>
      <w:lang w:eastAsia="en-US"/>
    </w:rPr>
  </w:style>
  <w:style w:type="numbering" w:customStyle="1" w:styleId="a">
    <w:name w:val="Разделы Подразделы"/>
    <w:rsid w:val="000F6F00"/>
    <w:pPr>
      <w:numPr>
        <w:numId w:val="2"/>
      </w:numPr>
    </w:pPr>
  </w:style>
  <w:style w:type="paragraph" w:styleId="aff3">
    <w:name w:val="No Spacing"/>
    <w:link w:val="aff4"/>
    <w:uiPriority w:val="1"/>
    <w:qFormat/>
    <w:rsid w:val="00CC3319"/>
    <w:rPr>
      <w:rFonts w:ascii="Times New Roman" w:eastAsia="Times New Roman" w:hAnsi="Times New Roman"/>
      <w:sz w:val="24"/>
      <w:szCs w:val="24"/>
    </w:rPr>
  </w:style>
  <w:style w:type="character" w:customStyle="1" w:styleId="aff4">
    <w:name w:val="Без интервала Знак"/>
    <w:link w:val="aff3"/>
    <w:uiPriority w:val="1"/>
    <w:rsid w:val="00CC331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42F2E599CB95803AB379E1DDE072CDB140B784801363C4CB3F48CDD439E5A09E4D21816846F405l8EB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2F2E599CB95803AB379E1DDE072CDB24BB381834134C69A6A46lCE8H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46</Pages>
  <Words>11993</Words>
  <Characters>68363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Z20140617</cp:lastModifiedBy>
  <cp:revision>14</cp:revision>
  <cp:lastPrinted>2018-05-10T10:03:00Z</cp:lastPrinted>
  <dcterms:created xsi:type="dcterms:W3CDTF">2015-07-14T12:31:00Z</dcterms:created>
  <dcterms:modified xsi:type="dcterms:W3CDTF">2018-05-10T10:03:00Z</dcterms:modified>
</cp:coreProperties>
</file>